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CB" w:rsidRDefault="00BC07CB" w:rsidP="00BC07CB">
      <w:pPr>
        <w:jc w:val="center"/>
        <w:rPr>
          <w:rFonts w:ascii="方正小标宋简体" w:eastAsia="方正小标宋简体"/>
          <w:sz w:val="36"/>
          <w:szCs w:val="36"/>
        </w:rPr>
      </w:pPr>
      <w:r w:rsidRPr="00BC07CB">
        <w:rPr>
          <w:rFonts w:ascii="方正小标宋简体" w:eastAsia="方正小标宋简体" w:hint="eastAsia"/>
          <w:sz w:val="36"/>
          <w:szCs w:val="36"/>
        </w:rPr>
        <w:t>上海理工大学依法治校校内文件清单</w:t>
      </w:r>
    </w:p>
    <w:p w:rsidR="00057484" w:rsidRDefault="00BC07CB" w:rsidP="00BC07CB">
      <w:pPr>
        <w:jc w:val="center"/>
        <w:rPr>
          <w:rFonts w:ascii="方正小标宋简体" w:eastAsia="方正小标宋简体"/>
          <w:sz w:val="36"/>
          <w:szCs w:val="36"/>
        </w:rPr>
      </w:pPr>
      <w:r w:rsidRPr="00BC07CB">
        <w:rPr>
          <w:rFonts w:ascii="方正小标宋简体" w:eastAsia="方正小标宋简体" w:hint="eastAsia"/>
          <w:sz w:val="36"/>
          <w:szCs w:val="36"/>
        </w:rPr>
        <w:t>（2018-2019</w:t>
      </w:r>
      <w:r w:rsidR="003F5C4B">
        <w:rPr>
          <w:rFonts w:ascii="方正小标宋简体" w:eastAsia="方正小标宋简体" w:hint="eastAsia"/>
          <w:sz w:val="36"/>
          <w:szCs w:val="36"/>
        </w:rPr>
        <w:t>学年</w:t>
      </w:r>
      <w:bookmarkStart w:id="0" w:name="_GoBack"/>
      <w:bookmarkEnd w:id="0"/>
      <w:r w:rsidRPr="00BC07CB">
        <w:rPr>
          <w:rFonts w:ascii="方正小标宋简体" w:eastAsia="方正小标宋简体" w:hint="eastAsia"/>
          <w:sz w:val="36"/>
          <w:szCs w:val="36"/>
        </w:rPr>
        <w:t>）</w:t>
      </w:r>
    </w:p>
    <w:tbl>
      <w:tblPr>
        <w:tblW w:w="10057" w:type="dxa"/>
        <w:jc w:val="center"/>
        <w:tblCellMar>
          <w:left w:w="30" w:type="dxa"/>
          <w:right w:w="30" w:type="dxa"/>
        </w:tblCellMar>
        <w:tblLook w:val="04A0" w:firstRow="1" w:lastRow="0" w:firstColumn="1" w:lastColumn="0" w:noHBand="0" w:noVBand="1"/>
      </w:tblPr>
      <w:tblGrid>
        <w:gridCol w:w="597"/>
        <w:gridCol w:w="567"/>
        <w:gridCol w:w="6341"/>
        <w:gridCol w:w="2552"/>
      </w:tblGrid>
      <w:tr w:rsidR="00BC07CB" w:rsidRPr="00BC07CB" w:rsidTr="009E3AD5">
        <w:trPr>
          <w:trHeight w:val="442"/>
          <w:jc w:val="center"/>
        </w:trPr>
        <w:tc>
          <w:tcPr>
            <w:tcW w:w="597" w:type="dxa"/>
            <w:tcBorders>
              <w:top w:val="single" w:sz="6" w:space="0" w:color="auto"/>
              <w:left w:val="single" w:sz="6" w:space="0" w:color="auto"/>
              <w:bottom w:val="single" w:sz="6" w:space="0" w:color="auto"/>
              <w:right w:val="single" w:sz="6" w:space="0" w:color="auto"/>
            </w:tcBorders>
            <w:vAlign w:val="center"/>
            <w:hideMark/>
          </w:tcPr>
          <w:p w:rsidR="00BC07CB" w:rsidRPr="00BC07CB" w:rsidRDefault="00BC07CB" w:rsidP="009E3AD5">
            <w:pPr>
              <w:autoSpaceDE w:val="0"/>
              <w:autoSpaceDN w:val="0"/>
              <w:adjustRightInd w:val="0"/>
              <w:spacing w:line="300" w:lineRule="exact"/>
              <w:jc w:val="center"/>
              <w:rPr>
                <w:rFonts w:ascii="黑体" w:eastAsia="黑体" w:hAnsi="黑体" w:cs="宋体"/>
                <w:kern w:val="0"/>
                <w:sz w:val="24"/>
                <w:szCs w:val="24"/>
              </w:rPr>
            </w:pPr>
            <w:r w:rsidRPr="00BC07CB">
              <w:rPr>
                <w:rFonts w:ascii="黑体" w:eastAsia="黑体" w:hAnsi="黑体" w:cs="宋体" w:hint="eastAsia"/>
                <w:kern w:val="0"/>
                <w:sz w:val="24"/>
                <w:szCs w:val="24"/>
              </w:rPr>
              <w:t>类别</w:t>
            </w: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Pr="00BC07CB" w:rsidRDefault="00BC07CB" w:rsidP="009E3AD5">
            <w:pPr>
              <w:autoSpaceDE w:val="0"/>
              <w:autoSpaceDN w:val="0"/>
              <w:adjustRightInd w:val="0"/>
              <w:spacing w:line="300" w:lineRule="exact"/>
              <w:jc w:val="center"/>
              <w:rPr>
                <w:rFonts w:ascii="黑体" w:eastAsia="黑体" w:hAnsi="黑体" w:cs="宋体"/>
                <w:kern w:val="0"/>
                <w:sz w:val="24"/>
                <w:szCs w:val="24"/>
              </w:rPr>
            </w:pPr>
            <w:r w:rsidRPr="00BC07CB">
              <w:rPr>
                <w:rFonts w:ascii="黑体" w:eastAsia="黑体" w:hAnsi="黑体" w:cs="宋体" w:hint="eastAsia"/>
                <w:kern w:val="0"/>
                <w:sz w:val="24"/>
                <w:szCs w:val="24"/>
              </w:rPr>
              <w:t>序号</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Pr="00BC07CB" w:rsidRDefault="00BC07CB" w:rsidP="009E3AD5">
            <w:pPr>
              <w:autoSpaceDE w:val="0"/>
              <w:autoSpaceDN w:val="0"/>
              <w:adjustRightInd w:val="0"/>
              <w:spacing w:line="300" w:lineRule="exact"/>
              <w:jc w:val="center"/>
              <w:rPr>
                <w:rFonts w:ascii="黑体" w:eastAsia="黑体" w:hAnsi="黑体" w:cs="宋体"/>
                <w:kern w:val="0"/>
                <w:sz w:val="24"/>
                <w:szCs w:val="24"/>
              </w:rPr>
            </w:pPr>
            <w:r w:rsidRPr="00BC07CB">
              <w:rPr>
                <w:rFonts w:ascii="黑体" w:eastAsia="黑体" w:hAnsi="黑体" w:cs="宋体" w:hint="eastAsia"/>
                <w:kern w:val="0"/>
                <w:sz w:val="24"/>
                <w:szCs w:val="24"/>
              </w:rPr>
              <w:t>文件名</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Pr="00BC07CB" w:rsidRDefault="00BC07CB" w:rsidP="009E3AD5">
            <w:pPr>
              <w:autoSpaceDE w:val="0"/>
              <w:autoSpaceDN w:val="0"/>
              <w:adjustRightInd w:val="0"/>
              <w:spacing w:line="300" w:lineRule="exact"/>
              <w:jc w:val="center"/>
              <w:rPr>
                <w:rFonts w:ascii="黑体" w:eastAsia="黑体" w:hAnsi="黑体" w:cs="宋体"/>
                <w:kern w:val="0"/>
                <w:sz w:val="24"/>
                <w:szCs w:val="24"/>
              </w:rPr>
            </w:pPr>
            <w:r w:rsidRPr="00BC07CB">
              <w:rPr>
                <w:rFonts w:ascii="黑体" w:eastAsia="黑体" w:hAnsi="黑体" w:cs="宋体" w:hint="eastAsia"/>
                <w:kern w:val="0"/>
                <w:sz w:val="24"/>
                <w:szCs w:val="24"/>
              </w:rPr>
              <w:t>文号</w:t>
            </w:r>
          </w:p>
        </w:tc>
      </w:tr>
      <w:tr w:rsidR="00BC07CB" w:rsidTr="009E3AD5">
        <w:trPr>
          <w:trHeight w:val="247"/>
          <w:jc w:val="center"/>
        </w:trPr>
        <w:tc>
          <w:tcPr>
            <w:tcW w:w="597" w:type="dxa"/>
            <w:vMerge w:val="restart"/>
            <w:tcBorders>
              <w:top w:val="single" w:sz="6" w:space="0" w:color="auto"/>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章程及学校基本制度</w:t>
            </w:r>
          </w:p>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（3</w:t>
            </w:r>
            <w:r>
              <w:rPr>
                <w:rFonts w:ascii="宋体" w:eastAsia="宋体" w:cs="宋体"/>
                <w:kern w:val="0"/>
                <w:sz w:val="22"/>
              </w:rPr>
              <w:t>8项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上海理工大学章程</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上海市教育委员会市属高校章程核准书第4号</w:t>
            </w:r>
          </w:p>
        </w:tc>
      </w:tr>
      <w:tr w:rsidR="00BC07CB" w:rsidTr="009E3AD5">
        <w:trPr>
          <w:trHeight w:val="371"/>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上海理工大学贯彻党委领导下的校长负责制实施细则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上理工委〔2015〕30号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上海理工大学学术委员会章程</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上理工委2017〔111〕号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上海理工大学落实“三重一大”制度实施办法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上理工委〔2014〕14号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中共上海理工大学委员会常务委员会议事规则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上理工委〔2015〕34号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上海理工大学校长办公会议议事规则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上理工〔2015〕70号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上海理工大学学术委员会委员产生办法 </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上理工〔2016〕32号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上海理工大学关于全面推进依法治校实施意见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上理工委〔2018〕74号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上海理工大学督查督办工作实施办法（试行）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上理工委〔2017〕94号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上海理工大学党委意识形态工作责任制实施细则 </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上理工委〔2017〕37号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关于进一步加强和改进党委中心组学习的实施意见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上理工委〔2014〕8号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关于改进工作作风、密切联系群众的实施办法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上理工委〔2014〕3号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上海理工大学关于加强法治宣传教育工作的实施意见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上理工委〔2018〕73号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上海理工大学贯彻落实《中共中央国务院关于加强和改进新形势下高校思想政治工作的意见》实施细则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上理工委〔2017〕62号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上海理工大学纪检监察信访举报工作实施办法（修订）</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上海理工大学关于推进廉政风险防控机制建设的实施意见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上理工委〔2016〕24号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中共上海理工大学委员会落实党风廉政建设主体责任的实施细则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上理工委〔2014〕24号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上海理工大学处级领导干部廉洁自律若干规定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上理工委〔2014〕37号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上海理工大学领导班子成员落实“一岗双责”的实施办法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上理工委〔2015〕81号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上海理工大学审计整改工作实施办法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上理工〔2016〕80号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上海理工大学经济责任审计工作联席会议制度</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上理工〔2016〕81号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上海理工大学中层领导干部经济责任审计实施办法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上理工委〔2012〕45号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上海理工大学建设工程项目审计实施办法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上理工〔2014〕82号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上海理工大学内部审计工作实施办法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上理工〔2013〕32号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上海理工大学规范性文件管理办法（试行）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上理工委〔2017〕100号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上海理工大学国内公务接待管理规定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上理工委〔2016〕27号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上海理工大学保密工作管理办法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上理工委〔2017〕61号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28</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上海理工大学印章管理和使用规定（试行）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上理工委〔2015〕67号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29</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上海理工大学文明单位考评办法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上理工委〔2008〕42号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30</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上海理工大学教职工代表大会实施细则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上理工委〔2018〕90号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31</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上海理工大学举办形势报告会和哲学社会科学报告会、研讨会及</w:t>
            </w:r>
            <w:r>
              <w:rPr>
                <w:rFonts w:ascii="宋体" w:eastAsia="宋体" w:cs="宋体" w:hint="eastAsia"/>
                <w:kern w:val="0"/>
                <w:sz w:val="22"/>
              </w:rPr>
              <w:lastRenderedPageBreak/>
              <w:t>讲座、论坛管理暂行办法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lastRenderedPageBreak/>
              <w:t>上理工委办〔2013〕5号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32</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上海理工大学关于开展党务公开工作的实施意见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党办〔2011〕5号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33</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上海理工大学信息发布保密审查暂行规定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w:t>
            </w:r>
            <w:proofErr w:type="gramStart"/>
            <w:r>
              <w:rPr>
                <w:rFonts w:ascii="宋体" w:eastAsia="宋体" w:cs="宋体" w:hint="eastAsia"/>
                <w:kern w:val="0"/>
                <w:sz w:val="22"/>
              </w:rPr>
              <w:t>理工办</w:t>
            </w:r>
            <w:proofErr w:type="gramEnd"/>
            <w:r>
              <w:rPr>
                <w:rFonts w:ascii="宋体" w:eastAsia="宋体" w:cs="宋体" w:hint="eastAsia"/>
                <w:kern w:val="0"/>
                <w:sz w:val="22"/>
              </w:rPr>
              <w:t>〔2010〕28号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34</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上海理工大学法律顾问工作实施办法（试行）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上理工〔2015〕92号</w:t>
            </w:r>
          </w:p>
        </w:tc>
      </w:tr>
      <w:tr w:rsidR="00BC07CB" w:rsidTr="009E3AD5">
        <w:trPr>
          <w:trHeight w:val="494"/>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35</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上海理工大学法人证书和组织机构代码证使用管理暂行规定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上理工〔2015〕228号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36</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上海理工大学合同管理办法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上理工〔2016〕78号</w:t>
            </w:r>
          </w:p>
        </w:tc>
      </w:tr>
      <w:tr w:rsidR="00BC07CB" w:rsidTr="009E3AD5">
        <w:trPr>
          <w:trHeight w:val="247"/>
          <w:jc w:val="center"/>
        </w:trPr>
        <w:tc>
          <w:tcPr>
            <w:tcW w:w="597" w:type="dxa"/>
            <w:vMerge/>
            <w:tcBorders>
              <w:left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37</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上海理工大学信访工作细则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上理工〔2014〕91号</w:t>
            </w:r>
          </w:p>
        </w:tc>
      </w:tr>
      <w:tr w:rsidR="00BC07CB" w:rsidTr="009E3AD5">
        <w:trPr>
          <w:trHeight w:val="230"/>
          <w:jc w:val="center"/>
        </w:trPr>
        <w:tc>
          <w:tcPr>
            <w:tcW w:w="597" w:type="dxa"/>
            <w:vMerge/>
            <w:tcBorders>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38</w:t>
            </w:r>
          </w:p>
        </w:tc>
        <w:tc>
          <w:tcPr>
            <w:tcW w:w="6341"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上海理工大学信息公开实施办法（试行）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BC07CB" w:rsidRDefault="00BC07CB"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上理工〔2010〕114号</w:t>
            </w:r>
          </w:p>
        </w:tc>
      </w:tr>
      <w:tr w:rsidR="00D3628A" w:rsidTr="009E3AD5">
        <w:trPr>
          <w:trHeight w:val="230"/>
          <w:jc w:val="center"/>
        </w:trPr>
        <w:tc>
          <w:tcPr>
            <w:tcW w:w="597" w:type="dxa"/>
            <w:vMerge w:val="restart"/>
            <w:tcBorders>
              <w:top w:val="single" w:sz="6" w:space="0" w:color="auto"/>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教育教学类</w:t>
            </w:r>
          </w:p>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（6</w:t>
            </w:r>
            <w:r>
              <w:rPr>
                <w:rFonts w:ascii="宋体" w:eastAsia="宋体" w:cs="宋体"/>
                <w:kern w:val="0"/>
                <w:sz w:val="22"/>
              </w:rPr>
              <w:t>6项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39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 关于进一步加强新时期本科生班主任工作的实施意见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上理工委 </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 xml:space="preserve"> 31号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上海理工大学教学指导委员会工作条例</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上理工〔2004〕87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上海理工大学关于进一步规范教师本科教学岗位职责的规定（试行）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上理工〔2015〕182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上海理工大学学分制收费实施办法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上理工〔2014〕73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上海理工大学关于推进精品本科建设的实施意见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上理工〔2014〕165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上海理工大学学士学位授予工作委员会工作细则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上理工〔2016〕34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上海理工大学第二专业、第二专业学士学位教育管理规定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上理工〔2012〕63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上海理工大学全日制本科生重选专业实施细则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上理工〔2016〕96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上海理工大学全日制本科毕业生授予学士学位管理办法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上理工〔2017〕129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上海理工大学全日制本科生课程考核管理办法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上理工〔2016〕157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49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上海理工大学推荐优秀应届本科毕业生免试攻读硕士研究生实施办法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上理工〔2015〕77 号</w:t>
            </w:r>
          </w:p>
        </w:tc>
      </w:tr>
      <w:tr w:rsidR="00D3628A" w:rsidTr="009E3AD5">
        <w:trPr>
          <w:trHeight w:val="739"/>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上海理工大学多媒体教学设备管理办法（试行）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上理工〔2008〕142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上海理工大学创新创业大作业实施办法（试行）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上理工〔2016〕223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上海理工大学大学生创新创业训练计划实施办法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上海理工大学学生创新创业竞赛资助与奖励办法（试行）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上理工〔2016〕224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上海理工大学本科专业设置管理办法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上理工〔2014〕16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上海理工大学本科培养计划管理办法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上理工〔2013〕68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上海理工大学教师职务聘任教育教学能力考评办法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上理工〔2016〕178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上海理工大学本科教学事故认定与处理办法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上理工〔2015〕198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上海理工大学本科教学工作奖励办法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上理工〔2010〕67 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59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上海理工大学青年教师助教工作制度实施办法（试行）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上理工〔2015〕180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上海理工大学课程教学优秀奖评选办法（试行）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上理工〔2014〕164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上海理工大学师生共同体建设指导意见（试行）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上理工〔2015〕181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上海理工大学成人高等学历教育本科毕业设计（论文）管理办法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上理工〔2017〕179号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上海理工大学成人高等学历教育学生修读课程考勤管理办法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上理工〔2017〕181号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上海理工大学高等学历教育学生课程重修实施细则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上理工〔2017〕182号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上海理工大学成人高等学历教育学生课程免修实施细则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上理工〔2017〕183号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上海理工大学高水平运动队管理条例</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上理工〔2016〕94号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上海理工大学授予博士、硕士学位和培养研究生的二级学科自主设置实施办法（试行）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上理工〔2012〕99号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上海理工大学博士研究生指导教师选聘规定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上理工〔2016〕123号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69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上海理工大学硕士研究生指导教师选聘规定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上理工〔2016〕125号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上海理工大学联合培养单位硕士研究生指导教师选聘规定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上理工〔2016〕124号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上海理工大学研究生课程任课教师管理规定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上理工〔2017〕135号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上海理工大学研究生申请出国（境）管理办法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上理工〔2017〕136号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上海理工大学关于攻读硕士学位研究生培养工作的规定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上理工〔2013〕122号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上海理工大学研究生硕博连读选拔管理办法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上理工〔2015〕157号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上海理工大学博士生招生“申请-考核制”试行办法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上理工〔2016〕206号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上海理工大学研究生培养过程两级管理实施办法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上理工〔2015〕155号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上海理工大学研究生课程学习管理规定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上理工〔2017〕119号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上海理工大学旁听研究生课程管理办法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上理工〔2017〕161号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79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上海理工大学研究生课程建设管理办法(试行)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关于上海理工大学全日制硕士专业学位研究生专业实践的规定（试行）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上理工〔2015〕148号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上海理工大学全日制硕士专业学位研究生实践基地建设与管理办法（试行）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上海理工大学研究生境外高校学习及课程学分认定与成绩转换的管理办法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上海理工大学与国外（境外）高等院校开展研究生双学位合作培养的管理办法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上理工〔2017〕121号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上海理工大学硕士、博士学位授予工作细则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上理工〔2015〕123号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上海理工大学研究生学位论文双盲评审异议问题处理办法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上理工〔2018〕39号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上海理工大学研究生优秀学位论文评选办法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上理工〔2018〕38号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上海理工大学博士研究生奖助方案实施办法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上理工〔2017〕69号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上海理工大学全日制硕士研究生奖助方案实施办法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上理工〔2017〕68号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89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上海理工大学推荐免试硕士研究生优秀奖学金办法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上海理工大学优秀博士研究生激励计划实施办法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上海理工大学博士研究生国际学术交流资助管理办法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上理工〔2015〕153号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上海理工大学学风建设实施细则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上理工〔2014〕40号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上海理工大学学术道德规范及管理条例</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上理工〔2014〕41号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上海理工大学关于学术不端行为的处理办法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上理工〔2013〕212号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上海理工大学关于学位论文作假行为处理办法实施细则（试行）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上理工〔2014〕179号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上海理工大学学生纪律处分规定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上理工〔2017〕89号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上海理工大学研究生考纪及考试违规处理办法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w:t>
            </w:r>
            <w:r w:rsidR="009E3AD5">
              <w:rPr>
                <w:rFonts w:ascii="宋体" w:eastAsia="宋体" w:cs="宋体" w:hint="eastAsia"/>
                <w:kern w:val="0"/>
                <w:sz w:val="22"/>
              </w:rPr>
              <w:t>〕</w:t>
            </w:r>
            <w:r>
              <w:rPr>
                <w:rFonts w:ascii="宋体" w:eastAsia="宋体" w:cs="宋体" w:hint="eastAsia"/>
                <w:kern w:val="0"/>
                <w:sz w:val="22"/>
              </w:rPr>
              <w:t>155号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上海理工大学学生申诉处理规定（试行）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上理工〔2017〕92号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99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上海理工大学全日制本科生大类分流实施办法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上理工〔2019〕139号</w:t>
            </w:r>
          </w:p>
        </w:tc>
      </w:tr>
      <w:tr w:rsidR="00D3628A" w:rsidTr="009E3AD5">
        <w:trPr>
          <w:trHeight w:val="494"/>
          <w:jc w:val="center"/>
        </w:trPr>
        <w:tc>
          <w:tcPr>
            <w:tcW w:w="597" w:type="dxa"/>
            <w:vMerge/>
            <w:tcBorders>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上海理工大学少数民族预科生转入本科专业分流实施办法（试行）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上理工〔2018〕226号</w:t>
            </w:r>
          </w:p>
        </w:tc>
      </w:tr>
      <w:tr w:rsidR="00D3628A" w:rsidTr="009E3AD5">
        <w:trPr>
          <w:trHeight w:val="494"/>
          <w:jc w:val="center"/>
        </w:trPr>
        <w:tc>
          <w:tcPr>
            <w:tcW w:w="597" w:type="dxa"/>
            <w:vMerge w:val="restart"/>
            <w:tcBorders>
              <w:top w:val="single" w:sz="6" w:space="0" w:color="auto"/>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资产财务类</w:t>
            </w:r>
          </w:p>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（3</w:t>
            </w:r>
            <w:r>
              <w:rPr>
                <w:rFonts w:ascii="宋体" w:eastAsia="宋体" w:cs="宋体"/>
                <w:kern w:val="0"/>
                <w:sz w:val="22"/>
              </w:rPr>
              <w:t>7项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上海理工大学招标采购评审专家与专家库管理办法（试行）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 (2017) 80号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上海理工大学招投标管理办法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59号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上海理工大学捐赠收入配比资金管理暂行办法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上理工〔2011〕27号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《上海理工大学捐赠收入配比资金管理暂行办法》补充意见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上理工〔2012〕44号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上海理工大学预算管理办法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上理工〔2016〕42号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上海理工大学专项经费管理办法及实施细则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上理工〔2010〕150号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上海理工大学项目库建设及预算管理办法（试行）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上理工〔2018〕116号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上海理工大学收入管理办法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上理工〔2016〕232号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109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上海理工大学大额资金支付管理办法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上理工〔2016〕51号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上海理工大学货币资金管理办法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上理工〔2016〕45号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上海理工大学关于经费审批权限的若干规定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上理工〔2016〕53号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上海理工大学预算经费报销实施细则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上海理工大学科研经费报销实施细则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上海理工大学差旅费管理实施细则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上海理工大学公务卡报销实施细则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上海理工大学往来款管理办法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上理工〔2016〕43号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上海理工大学高水平大学建设项目经费管理办法（试行）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上理工〔2018〕115号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上海理工大学财务印章管理办法（试行）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119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上海理工大学基本建设资金管理办法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上理工〔2016〕46号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上海理工大学规范教育收费管理办法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上理工〔2016〕138号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上海理工大学票据管理办法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上理工〔2018〕125号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上海理工大学会议费管理办法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上理工〔2018〕119号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上海理工大学财务信息化工作管理办法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上理工〔2016〕140号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上海理工大学大学生创新创业专项经费管理办法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上理工〔2015〕193号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上海理工大学内部审计工作实施办法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上理工〔2013〕32号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上海理工大学建设工程项目审计实施办法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上理工〔2014〕82号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上海理工大学审计整改工作实施办法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上理工〔2016〕80号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上海理工大学低值品、易耗品、材料管理办法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2008</w:t>
            </w:r>
            <w:r w:rsidR="009E3AD5">
              <w:rPr>
                <w:rFonts w:ascii="宋体" w:eastAsia="宋体" w:cs="宋体" w:hint="eastAsia"/>
                <w:kern w:val="0"/>
                <w:sz w:val="22"/>
              </w:rPr>
              <w:t>〕</w:t>
            </w:r>
            <w:r>
              <w:rPr>
                <w:rFonts w:ascii="宋体" w:eastAsia="宋体" w:cs="宋体" w:hint="eastAsia"/>
                <w:kern w:val="0"/>
                <w:sz w:val="22"/>
              </w:rPr>
              <w:t>105号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129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上海理工大学多余闲置设备校内调剂办法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2008</w:t>
            </w:r>
            <w:r w:rsidR="009E3AD5">
              <w:rPr>
                <w:rFonts w:ascii="宋体" w:eastAsia="宋体" w:cs="宋体" w:hint="eastAsia"/>
                <w:kern w:val="0"/>
                <w:sz w:val="22"/>
              </w:rPr>
              <w:t>〕</w:t>
            </w:r>
            <w:r>
              <w:rPr>
                <w:rFonts w:ascii="宋体" w:eastAsia="宋体" w:cs="宋体" w:hint="eastAsia"/>
                <w:kern w:val="0"/>
                <w:sz w:val="22"/>
              </w:rPr>
              <w:t>115号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上海理工大学固定资产管理办法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上海理工大学固定资产和低值耐用品损坏丢失赔偿处理办法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2008</w:t>
            </w:r>
            <w:r w:rsidR="009E3AD5">
              <w:rPr>
                <w:rFonts w:ascii="宋体" w:eastAsia="宋体" w:cs="宋体" w:hint="eastAsia"/>
                <w:kern w:val="0"/>
                <w:sz w:val="22"/>
              </w:rPr>
              <w:t>〕</w:t>
            </w:r>
            <w:r>
              <w:rPr>
                <w:rFonts w:ascii="宋体" w:eastAsia="宋体" w:cs="宋体" w:hint="eastAsia"/>
                <w:kern w:val="0"/>
                <w:sz w:val="22"/>
              </w:rPr>
              <w:t>114号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上海理工大学物资设备采购管理办法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上理工〔2016〕175号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上海理工大学进口仪器设备购置管理办法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上理工〔2016〕240号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上海理工大学大型仪器设备管理办法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上理工〔2016〕237号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上海理工大学中层领导干部经济责任审计实施办法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上理工委〔2012〕45号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上海理工大学干部经济责任审计实施办法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 xml:space="preserve"> 67号</w:t>
            </w:r>
          </w:p>
        </w:tc>
      </w:tr>
      <w:tr w:rsidR="00D3628A"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上海理工大学经济责任审计整改工作办法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70号</w:t>
            </w:r>
          </w:p>
        </w:tc>
      </w:tr>
      <w:tr w:rsidR="00D3628A" w:rsidTr="009E3AD5">
        <w:trPr>
          <w:trHeight w:val="247"/>
          <w:jc w:val="center"/>
        </w:trPr>
        <w:tc>
          <w:tcPr>
            <w:tcW w:w="597" w:type="dxa"/>
            <w:vMerge w:val="restart"/>
            <w:tcBorders>
              <w:top w:val="single" w:sz="6" w:space="0" w:color="auto"/>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教职工聘评及人事管理类</w:t>
            </w:r>
          </w:p>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（4</w:t>
            </w:r>
            <w:r>
              <w:rPr>
                <w:rFonts w:ascii="宋体" w:eastAsia="宋体" w:cs="宋体"/>
                <w:kern w:val="0"/>
                <w:sz w:val="22"/>
              </w:rPr>
              <w:t>1项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上海理工大学人事派遣制管理办法（试行）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上理工〔2018〕176号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139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上海理工大学劳动合同制管理办法（试行）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上理工〔2018〕177号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关于修订上海理工大学人员引进与管理办法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上理工〔2018〕196号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正高级专家延长退休年龄工作实施办法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上理工〔2019〕121 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 “沪江领军人才” 引进管理办法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上理工〔2018〕206号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上海理工大学教师及其他专业技术职务聘任办法（试行） </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6号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上海理工大学高级专业技术职务晋升“学术擂台赛”实施办法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r w:rsidR="009E3AD5">
              <w:rPr>
                <w:rFonts w:ascii="宋体" w:eastAsia="宋体" w:cs="宋体" w:hint="eastAsia"/>
                <w:kern w:val="0"/>
                <w:sz w:val="22"/>
              </w:rPr>
              <w:t>〔</w:t>
            </w:r>
            <w:r>
              <w:rPr>
                <w:rFonts w:ascii="宋体" w:eastAsia="宋体" w:cs="宋体" w:hint="eastAsia"/>
                <w:kern w:val="0"/>
                <w:sz w:val="22"/>
              </w:rPr>
              <w:t>2019</w:t>
            </w:r>
            <w:r w:rsidR="009E3AD5">
              <w:rPr>
                <w:rFonts w:ascii="宋体" w:eastAsia="宋体" w:cs="宋体" w:hint="eastAsia"/>
                <w:kern w:val="0"/>
                <w:sz w:val="22"/>
              </w:rPr>
              <w:t>〕</w:t>
            </w:r>
            <w:r>
              <w:rPr>
                <w:rFonts w:ascii="宋体" w:eastAsia="宋体" w:cs="宋体" w:hint="eastAsia"/>
                <w:kern w:val="0"/>
                <w:sz w:val="22"/>
              </w:rPr>
              <w:t>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上海理工大学公开招聘人员暂行办法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上理工〔2013〕230号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上海理工大学人员引进与管理办法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上理工〔2013〕233号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上海理工大学教职工请销假管理办法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上理工〔2018〕143号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上海理工大学“沪江领军人才”引进管理办法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上理工〔2016〕55号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149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上海理工大学人才项目申报与配套资助暂行办法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上理工〔2013〕175号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上海理工大学人才引进奖励暂行办法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上理工〔2013〕232号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上海理工大学“青年东方学者”岗位人员管理办法（试行）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上理工〔2016〕208号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上海理工大学岗位设置管理实施办法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上理工〔2013〕71号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关于对引进人才实施“绿色通道”的暂行办法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上理工〔2010〕64号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上海理工大学高水平运动队体育奖学金条例（修订）</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上理工〔2013〕162号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高级专业技术职务晋升“教学擂台赛”试行办法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上理工〔2010〕177号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上海理工大学高级专业技术职务晋升“教学擂台赛”实施办法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上理工〔2016〕160号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上海理工大学高级专业技术职务晋升“工程擂台赛”实施办法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上理工〔2016〕161号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上海理工大学青年教师“副教授擂台赛”实施办法（试行）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上理工〔2013〕216号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159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上海理工大学“沪江学者”特聘岗位管理办法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上理工〔2013〕226号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沪江领军人才岗位聘任相关事项的规定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上理工〔2015〕203号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上海理工大学“教授团队”建设管理试行办法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上理工〔2012〕81号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青年骨干教师国内访问学者试行办法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上理工〔2011〕125号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教师产学研</w:t>
            </w:r>
            <w:proofErr w:type="gramStart"/>
            <w:r>
              <w:rPr>
                <w:rFonts w:ascii="宋体" w:eastAsia="宋体" w:cs="宋体" w:hint="eastAsia"/>
                <w:kern w:val="0"/>
                <w:sz w:val="22"/>
              </w:rPr>
              <w:t>践</w:t>
            </w:r>
            <w:proofErr w:type="gramEnd"/>
            <w:r>
              <w:rPr>
                <w:rFonts w:ascii="宋体" w:eastAsia="宋体" w:cs="宋体" w:hint="eastAsia"/>
                <w:kern w:val="0"/>
                <w:sz w:val="22"/>
              </w:rPr>
              <w:t>习试行办法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上理工〔2011〕126号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教师国外访学进修试行办法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上理工〔2011〕127号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新教师岗前培训试行办法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上理工〔2011〕128号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青年教师导师制试行办法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上理工〔2011〕129号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上海理工大学“青年教师培养思学计划”实施办法（试行）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上理工〔2016〕60号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上海理工大学“青年教师培养志远计划”实施办法（试行）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上理工〔2016〕59号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169</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上海理工大学“本科教学团队”建设管理办法（试行）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上理工〔2015〕175号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170</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上海理工大学绩效工资实施方案</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上理工〔2014〕30号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171</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上海理工大学退休人员返聘与管理办法（暂行）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上理工〔2013〕225号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172</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上海理工大学人员岗位退出及待聘管理暂行办法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上理工〔2014〕18号</w:t>
            </w:r>
          </w:p>
        </w:tc>
      </w:tr>
      <w:tr w:rsidR="00D3628A" w:rsidTr="009E3AD5">
        <w:trPr>
          <w:trHeight w:val="247"/>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173</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关于正高级专家延长退休年龄工作的实施办法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上理工〔2015〕106号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174</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上海理工大学外聘专家聘任管理办法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上理工〔2016〕3号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175</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上海理工大学青年教师首聘底薪制实施办法（试行）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上理工〔2016〕236号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176</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上海理工大学师德建设实施意见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上理工委〔2015〕32号</w:t>
            </w:r>
          </w:p>
        </w:tc>
      </w:tr>
      <w:tr w:rsidR="00D3628A" w:rsidTr="009E3AD5">
        <w:trPr>
          <w:trHeight w:val="494"/>
          <w:jc w:val="center"/>
        </w:trPr>
        <w:tc>
          <w:tcPr>
            <w:tcW w:w="597" w:type="dxa"/>
            <w:vMerge/>
            <w:tcBorders>
              <w:left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177</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上海理工大学中层干部选拔任用工作实施办法（试行）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上理工委〔2016〕46号</w:t>
            </w:r>
          </w:p>
        </w:tc>
      </w:tr>
      <w:tr w:rsidR="00D3628A"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178</w:t>
            </w:r>
          </w:p>
        </w:tc>
        <w:tc>
          <w:tcPr>
            <w:tcW w:w="6341"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上海理工大学二级单位科级干部选拔任用实施细则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D3628A" w:rsidRDefault="00D3628A"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 (2017) 31号</w:t>
            </w:r>
          </w:p>
        </w:tc>
      </w:tr>
      <w:tr w:rsidR="009E3AD5" w:rsidTr="009E3AD5">
        <w:trPr>
          <w:trHeight w:val="494"/>
          <w:jc w:val="center"/>
        </w:trPr>
        <w:tc>
          <w:tcPr>
            <w:tcW w:w="597" w:type="dxa"/>
            <w:vMerge w:val="restart"/>
            <w:tcBorders>
              <w:top w:val="single" w:sz="6" w:space="0" w:color="auto"/>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学生招生及学籍管理类</w:t>
            </w:r>
          </w:p>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（1</w:t>
            </w:r>
            <w:r>
              <w:rPr>
                <w:rFonts w:ascii="宋体" w:eastAsia="宋体" w:cs="宋体"/>
                <w:kern w:val="0"/>
                <w:sz w:val="22"/>
              </w:rPr>
              <w:t>1项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179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上海理工大学全日制本科生学籍管理办法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上理工〔2017〕130 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上海理工大学成人高等学历教育学生注册实施细则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上理工〔2017〕180号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上海理工大学成人高等学历教育学生学分制学籍管理规定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上理工〔2017〕185号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上海理工大学关于外国本科留学生学籍管理的补充规定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上理工〔2013〕133 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上海理工大学对外交流本科学生学籍管理规定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上理工〔2012〕65 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上海理工大学跨校辅修学生学籍管理规定（试行）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上理工〔2007〕82 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上海理工大学研究生学籍管理规定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上理工〔2017〕120号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上海理工大学关于国际研究生学籍管理的补充规定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上理工〔2017〕104号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w:t>
            </w:r>
            <w:proofErr w:type="gramStart"/>
            <w:r>
              <w:rPr>
                <w:rFonts w:ascii="宋体" w:eastAsia="宋体" w:cs="宋体" w:hint="eastAsia"/>
                <w:kern w:val="0"/>
                <w:sz w:val="22"/>
              </w:rPr>
              <w:t>医</w:t>
            </w:r>
            <w:proofErr w:type="gramEnd"/>
            <w:r>
              <w:rPr>
                <w:rFonts w:ascii="宋体" w:eastAsia="宋体" w:cs="宋体" w:hint="eastAsia"/>
                <w:kern w:val="0"/>
                <w:sz w:val="22"/>
              </w:rPr>
              <w:t>保管理办法（修订）</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上理工〔2016〕39号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上海理工大学体育专项奖学金条例</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上理工〔2010〕30号</w:t>
            </w:r>
          </w:p>
        </w:tc>
      </w:tr>
      <w:tr w:rsidR="009E3AD5"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189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上海理工大学学生宿舍管理规定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上理工〔2017〕86号</w:t>
            </w:r>
          </w:p>
        </w:tc>
      </w:tr>
      <w:tr w:rsidR="009E3AD5" w:rsidTr="009E3AD5">
        <w:trPr>
          <w:trHeight w:val="494"/>
          <w:jc w:val="center"/>
        </w:trPr>
        <w:tc>
          <w:tcPr>
            <w:tcW w:w="597" w:type="dxa"/>
            <w:vMerge w:val="restart"/>
            <w:tcBorders>
              <w:top w:val="single" w:sz="6" w:space="0" w:color="auto"/>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科研管理类</w:t>
            </w:r>
          </w:p>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（4</w:t>
            </w:r>
            <w:r>
              <w:rPr>
                <w:rFonts w:ascii="宋体" w:eastAsia="宋体" w:cs="宋体"/>
                <w:kern w:val="0"/>
                <w:sz w:val="22"/>
              </w:rPr>
              <w:t>3项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上海理工大学关于全面落实研究生导师立德树人职责的实施细则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上理工委〔2019〕14号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上海理工大学学生违纪处理规定（试行）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上理工〔2016〕151号</w:t>
            </w:r>
          </w:p>
        </w:tc>
      </w:tr>
      <w:tr w:rsidR="009E3AD5" w:rsidTr="009E3AD5">
        <w:trPr>
          <w:trHeight w:val="230"/>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上海理工大学学位评定委员会章程</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上海理工大学人文社科类科研奖励办法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上理工〔2019〕19 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上海理工大学自然科学类科技奖励办法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上理工〔2019〕23 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上海理工大学军工科技奖励办法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上理工〔2019〕24 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关于成立武器装备质量管理体系换版工作领导小组及工作小组的通知</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上理工〔2018〕34号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上海理工大学科技成果作价入股实施细则（试行）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上理工〔2018〕145号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上海理工大学科技成果转移转化管理办法（试行）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上理工〔2018〕146号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199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上海理工大学职务发明创造披露管理办法（试行）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上理工〔2018〕147号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上海理工大学重大科研计划项目组织者奖励办法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上海理工大学重大科研计划项目（自然科学类）经费匹配管理办法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上海理工大学自然科学培育基金管理办法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上理工〔2017〕96号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上海理工大学党建德育</w:t>
            </w:r>
            <w:proofErr w:type="gramStart"/>
            <w:r>
              <w:rPr>
                <w:rFonts w:ascii="宋体" w:eastAsia="宋体" w:cs="宋体" w:hint="eastAsia"/>
                <w:kern w:val="0"/>
                <w:sz w:val="22"/>
              </w:rPr>
              <w:t>思政高教专项</w:t>
            </w:r>
            <w:proofErr w:type="gramEnd"/>
            <w:r>
              <w:rPr>
                <w:rFonts w:ascii="宋体" w:eastAsia="宋体" w:cs="宋体" w:hint="eastAsia"/>
                <w:kern w:val="0"/>
                <w:sz w:val="22"/>
              </w:rPr>
              <w:t>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上理工〔2017〕97号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上海理工大学重大科研计划项目（人文社科类）经费匹配管理办法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上理工〔2017〕105号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上海理工大学人文社会科学培育基金管理办法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上理工〔2017〕106号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上海理工大学科研计划项目（人文社科类）经费管理与使用办法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上理工〔2017〕108号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上海理工大学科研计划项目（自然科学类）经费管理与使用办法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上理工〔2017〕109号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上理工〔2017〕110号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209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上海理工大学科研计划项目间接费用管理实施细则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上理工〔2017〕111号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上海理工大学科研计划项目预算调整实施细则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上海理工大学人文社会科学“攀登计划”项目管理办法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上理工〔2017〕113号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上海理工大学横向科研项目经费管理与使用办法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上海理工大学科研基地平台年度工作评估办法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上海理工大学科研基地平台建设管理办法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上理工〔2017〕116号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上海理工大学科技发展项目管理办法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上理工〔2017〕117号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上海理工大学国防军工科研项目管理办法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上理工〔2017〕118号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上海理工大学科技成果转化管理办法（试行）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上理工〔2016〕62号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上海理工大学科研计划项目结题管理实施细则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上理工〔2016〕77号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219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上海理工大学外协科研合同管理办法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上理工〔2015〕206号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上理工〔2015〕210号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上海理工大学横向科研项目管理办法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上理工〔2015〕217号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上海理工大学科研计划项目结余经费管理办法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上理工〔2015〕218号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上海理工大学国家级奖励支持计划管理办法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上理工〔2013〕72号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上海理工大学重点学科建设项目管理办法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上理工〔2013〕195号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上海理工大学科技奖励办法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上理工〔2013〕200号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上海理工大学对外科研课题投标规定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上理工〔2013〕202号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上海理工大学科研风险及违约责任承担规定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上理工〔2013〕203号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上海理工大学知识产权管理办法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上理工〔2013〕204号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229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上海理工大学科学技术保密规定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上海理工大学各类研究机构组建办法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上理工〔2013〕206号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上海理工大学教师及其他高级专业技术职务晋升科研考核条件</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上理工〔2016〕221号</w:t>
            </w:r>
          </w:p>
        </w:tc>
      </w:tr>
      <w:tr w:rsidR="009E3AD5"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上海理工大学科技成果转移转化操作细则（试行）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上理工〔2017〕74号</w:t>
            </w:r>
          </w:p>
        </w:tc>
      </w:tr>
      <w:tr w:rsidR="009E3AD5" w:rsidTr="009E3AD5">
        <w:trPr>
          <w:trHeight w:val="247"/>
          <w:jc w:val="center"/>
        </w:trPr>
        <w:tc>
          <w:tcPr>
            <w:tcW w:w="597" w:type="dxa"/>
            <w:vMerge w:val="restart"/>
            <w:tcBorders>
              <w:top w:val="single" w:sz="6" w:space="0" w:color="auto"/>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后勤保障类</w:t>
            </w:r>
          </w:p>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（4</w:t>
            </w:r>
            <w:r>
              <w:rPr>
                <w:rFonts w:ascii="宋体" w:eastAsia="宋体" w:cs="宋体" w:hint="eastAsia"/>
                <w:kern w:val="0"/>
                <w:sz w:val="22"/>
              </w:rPr>
              <w:lastRenderedPageBreak/>
              <w:t>项）</w:t>
            </w: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lastRenderedPageBreak/>
              <w:t>233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上海理工大学零星维修工程管理办法（修订）</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上理工〔2017〕72号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上海理工大学信息系统数据管理办法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上理工〔2015〕233号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上海理工大学信息化建设项目管理办法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上理工〔2015〕234号</w:t>
            </w:r>
          </w:p>
        </w:tc>
      </w:tr>
      <w:tr w:rsidR="009E3AD5"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上海理工大学信息化建设项目验收管理办法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上理工〔2017〕56号</w:t>
            </w:r>
          </w:p>
        </w:tc>
      </w:tr>
      <w:tr w:rsidR="009E3AD5" w:rsidTr="009E3AD5">
        <w:trPr>
          <w:trHeight w:val="494"/>
          <w:jc w:val="center"/>
        </w:trPr>
        <w:tc>
          <w:tcPr>
            <w:tcW w:w="597" w:type="dxa"/>
            <w:vMerge w:val="restart"/>
            <w:tcBorders>
              <w:top w:val="single" w:sz="6" w:space="0" w:color="auto"/>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安全管理类</w:t>
            </w:r>
          </w:p>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（8项）</w:t>
            </w: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上海理工大学特种设备安全管理办法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上理工〔2016〕241号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上海理工大学危险化学品及易制毒化学品管理办法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上理工〔2016〕74号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239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上海理工大学校园活动场地使用与管理办法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上理工〔2013〕184号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突发自然灾害应急预案</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上理工〔2008〕110号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突发公共卫生事件应急预案</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上理工〔2008〕111号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年上海理工大学防汛防台专项应急预案</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上理工〔2015〕99号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上海理工大学校园网信息管理办法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上理工委〔2008〕44号</w:t>
            </w:r>
          </w:p>
        </w:tc>
      </w:tr>
      <w:tr w:rsidR="009E3AD5" w:rsidTr="009E3AD5">
        <w:trPr>
          <w:trHeight w:val="247"/>
          <w:jc w:val="center"/>
        </w:trPr>
        <w:tc>
          <w:tcPr>
            <w:tcW w:w="597" w:type="dxa"/>
            <w:vMerge/>
            <w:tcBorders>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上海理工大学机动车进出校园管理暂行办法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上理工〔2012〕194号</w:t>
            </w:r>
          </w:p>
        </w:tc>
      </w:tr>
      <w:tr w:rsidR="009E3AD5" w:rsidTr="009E3AD5">
        <w:trPr>
          <w:trHeight w:val="247"/>
          <w:jc w:val="center"/>
        </w:trPr>
        <w:tc>
          <w:tcPr>
            <w:tcW w:w="597" w:type="dxa"/>
            <w:vMerge w:val="restart"/>
            <w:tcBorders>
              <w:top w:val="single" w:sz="6" w:space="0" w:color="auto"/>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其他规章制度</w:t>
            </w:r>
          </w:p>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（3</w:t>
            </w:r>
            <w:r>
              <w:rPr>
                <w:rFonts w:ascii="宋体" w:eastAsia="宋体" w:cs="宋体"/>
                <w:kern w:val="0"/>
                <w:sz w:val="22"/>
              </w:rPr>
              <w:t>3项</w:t>
            </w:r>
            <w:r>
              <w:rPr>
                <w:rFonts w:ascii="宋体" w:eastAsia="宋体" w:cs="宋体" w:hint="eastAsia"/>
                <w:kern w:val="0"/>
                <w:sz w:val="22"/>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上海理工大学军工路校区道路和建筑命名的暂行管理办法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上理工〔2010〕95号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上海理工大学实事工程项目建设实施意见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上海理工大学杰出校友推选办法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上理工〔2009〕28号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关于杰出校友推选及表彰活动的补充办法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上理工〔2011〕25号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249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上海理工大学视觉形象识别系统管理办法（暂行）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上理工〔2015〕252号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上海理工大学学生社团管理规定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上理工〔2017〕123号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上海理工大学体育运动风险防控暂行办法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上理工〔2016〕95号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上海理工大学举办形势报告会和哲学社会科学报告会、研讨会及讲座、论坛管理暂行办法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上理工委办〔2013〕5号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上海理工大学研究生管理助理岗位管理实施细则（试行）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w:t>
            </w:r>
            <w:proofErr w:type="gramStart"/>
            <w:r>
              <w:rPr>
                <w:rFonts w:ascii="宋体" w:eastAsia="宋体" w:cs="宋体" w:hint="eastAsia"/>
                <w:kern w:val="0"/>
                <w:sz w:val="22"/>
              </w:rPr>
              <w:t>研</w:t>
            </w:r>
            <w:proofErr w:type="gramEnd"/>
            <w:r>
              <w:rPr>
                <w:rFonts w:ascii="宋体" w:eastAsia="宋体" w:cs="宋体" w:hint="eastAsia"/>
                <w:kern w:val="0"/>
                <w:sz w:val="22"/>
              </w:rPr>
              <w:t>〔2016〕5号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 xml:space="preserve">关于学校室外宣传品悬挂的管理办法 </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w:t>
            </w:r>
            <w:proofErr w:type="gramStart"/>
            <w:r>
              <w:rPr>
                <w:rFonts w:ascii="宋体" w:eastAsia="宋体" w:cs="宋体" w:hint="eastAsia"/>
                <w:kern w:val="0"/>
                <w:sz w:val="22"/>
              </w:rPr>
              <w:t>理工办</w:t>
            </w:r>
            <w:proofErr w:type="gramEnd"/>
            <w:r>
              <w:rPr>
                <w:rFonts w:ascii="宋体" w:eastAsia="宋体" w:cs="宋体" w:hint="eastAsia"/>
                <w:kern w:val="0"/>
                <w:sz w:val="22"/>
              </w:rPr>
              <w:t>〔2010〕11号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上海理工大学上海理工大学纪检监察信访举报工作实施办法（修订）</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上海理工大学关于加强全面从严治党“四责协同”机制建设的实施办法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上理工委〔2018〕132号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上海理工大学关于贯彻落实＜中国共产党党内监督条例＞的实施办法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上理工委〔2018〕133号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关于开展党风廉政建设重点领域风险排查工作</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上理工委〔2018〕136号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259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中共上海理工大学委员会巡察工作实施办法（试行）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上理工委〔2019〕65号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上海理工大学纪检监察信访举报工作实施办法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上理工委〔2016〕22号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上海理工大学中层干部选拔任用工作实施办法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上理工委〔2018〕108号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上海理工大学中层干部年度考核办法（试行）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上理工委〔2018〕125号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关于进一步规范党费收缴管理的通知</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上理工委〔2016〕42号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关于发展党员教育培训工作的实施意见（试行）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上理工〔2016〕103号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关于进一步贯彻落实中国共产党发展党员工作细则的意见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上理工委〔2016〕104号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上海理工大学推进“两学一做”学习教育常态化制度化的实施办法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上理工委〔2017〕56号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中共上海理工大学党委主体责任清单和问题清单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上理工委〔2017〕49号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268</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上海理工大学聘任制干部管理办法（试行）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上理工委〔2018〕41号</w:t>
            </w:r>
          </w:p>
        </w:tc>
      </w:tr>
      <w:tr w:rsidR="009E3AD5" w:rsidTr="009E3AD5">
        <w:trPr>
          <w:trHeight w:val="247"/>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269</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关于进一步加强学校中层干部管理监督的若干规定</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上理工委〔2018〕49号</w:t>
            </w:r>
          </w:p>
        </w:tc>
      </w:tr>
      <w:tr w:rsidR="009E3AD5" w:rsidTr="009E3AD5">
        <w:trPr>
          <w:trHeight w:val="262"/>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270</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上海理工大学关于严格落实“三会一课”制度的实施办法(试行)上海理工大学关于全面推行党支部主题党日的实施办法(试行)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上理工委〔2018〕95号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271</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关于转发市教卫工作党委&lt;关于加强新形势下高校教职工党支部建设的意见&gt;等两个文件</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上理工委〔2018〕103号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272</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关于进一步加强二级党组织专职组织员队伍建设的意见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上理工委〔2018〕126号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273</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上海理工大学发展党员工作实施细则</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上理工委〔2018〕127号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274</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上海理工大学学院党组织会议、党政联席会议制度实施办法（试行）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上理工委〔2018〕137号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275</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校级党员领导干部联系教工党支部工作意见</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上理工委〔2018〕139号</w:t>
            </w:r>
          </w:p>
        </w:tc>
      </w:tr>
      <w:tr w:rsidR="009E3AD5" w:rsidTr="009E3AD5">
        <w:trPr>
          <w:trHeight w:val="494"/>
          <w:jc w:val="center"/>
        </w:trPr>
        <w:tc>
          <w:tcPr>
            <w:tcW w:w="597" w:type="dxa"/>
            <w:vMerge/>
            <w:tcBorders>
              <w:left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276</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上海理工大学党委主体责任清单、任务清单、和制度清单</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上理工委〔2019〕47号</w:t>
            </w:r>
          </w:p>
        </w:tc>
      </w:tr>
      <w:tr w:rsidR="009E3AD5" w:rsidTr="009E3AD5">
        <w:trPr>
          <w:trHeight w:val="494"/>
          <w:jc w:val="center"/>
        </w:trPr>
        <w:tc>
          <w:tcPr>
            <w:tcW w:w="597" w:type="dxa"/>
            <w:vMerge/>
            <w:tcBorders>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center"/>
              <w:rPr>
                <w:rFonts w:ascii="宋体" w:eastAsia="宋体" w:cs="宋体"/>
                <w:kern w:val="0"/>
                <w:sz w:val="22"/>
              </w:rPr>
            </w:pPr>
            <w:r>
              <w:rPr>
                <w:rFonts w:ascii="宋体" w:eastAsia="宋体" w:cs="宋体" w:hint="eastAsia"/>
                <w:kern w:val="0"/>
                <w:sz w:val="22"/>
              </w:rPr>
              <w:t>277</w:t>
            </w:r>
          </w:p>
        </w:tc>
        <w:tc>
          <w:tcPr>
            <w:tcW w:w="6341"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关于进一步加强学校二级党组织组织员队伍建设的意见（试行）</w:t>
            </w:r>
          </w:p>
        </w:tc>
        <w:tc>
          <w:tcPr>
            <w:tcW w:w="2552" w:type="dxa"/>
            <w:tcBorders>
              <w:top w:val="single" w:sz="6" w:space="0" w:color="auto"/>
              <w:left w:val="single" w:sz="6" w:space="0" w:color="auto"/>
              <w:bottom w:val="single" w:sz="6" w:space="0" w:color="auto"/>
              <w:right w:val="single" w:sz="6" w:space="0" w:color="auto"/>
            </w:tcBorders>
            <w:vAlign w:val="center"/>
            <w:hideMark/>
          </w:tcPr>
          <w:p w:rsidR="009E3AD5" w:rsidRDefault="009E3AD5" w:rsidP="009E3AD5">
            <w:pPr>
              <w:autoSpaceDE w:val="0"/>
              <w:autoSpaceDN w:val="0"/>
              <w:adjustRightInd w:val="0"/>
              <w:spacing w:line="300" w:lineRule="exact"/>
              <w:jc w:val="left"/>
              <w:rPr>
                <w:rFonts w:ascii="宋体" w:eastAsia="宋体" w:cs="宋体"/>
                <w:kern w:val="0"/>
                <w:sz w:val="22"/>
              </w:rPr>
            </w:pPr>
            <w:r>
              <w:rPr>
                <w:rFonts w:ascii="宋体" w:eastAsia="宋体" w:cs="宋体" w:hint="eastAsia"/>
                <w:kern w:val="0"/>
                <w:sz w:val="22"/>
              </w:rPr>
              <w:t>上理工委〔2016〕43号</w:t>
            </w:r>
          </w:p>
        </w:tc>
      </w:tr>
    </w:tbl>
    <w:p w:rsidR="00BC07CB" w:rsidRPr="00BC07CB" w:rsidRDefault="00BC07CB" w:rsidP="00BC07CB">
      <w:pPr>
        <w:rPr>
          <w:rFonts w:ascii="方正小标宋简体" w:eastAsia="方正小标宋简体"/>
          <w:sz w:val="36"/>
          <w:szCs w:val="36"/>
        </w:rPr>
      </w:pPr>
    </w:p>
    <w:sectPr w:rsidR="00BC07CB" w:rsidRPr="00BC07CB" w:rsidSect="00093426">
      <w:pgSz w:w="11906" w:h="16838"/>
      <w:pgMar w:top="2098" w:right="1588" w:bottom="136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63"/>
    <w:rsid w:val="00057484"/>
    <w:rsid w:val="00093426"/>
    <w:rsid w:val="003F5C4B"/>
    <w:rsid w:val="00470B63"/>
    <w:rsid w:val="009E3AD5"/>
    <w:rsid w:val="00BC07CB"/>
    <w:rsid w:val="00D3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FCA07-2079-4E69-BDE8-59E4BD6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4446">
      <w:bodyDiv w:val="1"/>
      <w:marLeft w:val="0"/>
      <w:marRight w:val="0"/>
      <w:marTop w:val="0"/>
      <w:marBottom w:val="0"/>
      <w:divBdr>
        <w:top w:val="none" w:sz="0" w:space="0" w:color="auto"/>
        <w:left w:val="none" w:sz="0" w:space="0" w:color="auto"/>
        <w:bottom w:val="none" w:sz="0" w:space="0" w:color="auto"/>
        <w:right w:val="none" w:sz="0" w:space="0" w:color="auto"/>
      </w:divBdr>
    </w:div>
    <w:div w:id="851456927">
      <w:bodyDiv w:val="1"/>
      <w:marLeft w:val="0"/>
      <w:marRight w:val="0"/>
      <w:marTop w:val="0"/>
      <w:marBottom w:val="0"/>
      <w:divBdr>
        <w:top w:val="none" w:sz="0" w:space="0" w:color="auto"/>
        <w:left w:val="none" w:sz="0" w:space="0" w:color="auto"/>
        <w:bottom w:val="none" w:sz="0" w:space="0" w:color="auto"/>
        <w:right w:val="none" w:sz="0" w:space="0" w:color="auto"/>
      </w:divBdr>
    </w:div>
    <w:div w:id="15005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XUYANG</dc:creator>
  <cp:keywords/>
  <dc:description/>
  <cp:lastModifiedBy>YU XUYANG</cp:lastModifiedBy>
  <cp:revision>5</cp:revision>
  <dcterms:created xsi:type="dcterms:W3CDTF">2019-10-25T04:39:00Z</dcterms:created>
  <dcterms:modified xsi:type="dcterms:W3CDTF">2019-10-28T00:45:00Z</dcterms:modified>
</cp:coreProperties>
</file>