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D" w:rsidRPr="00AB2381" w:rsidRDefault="00F856AD" w:rsidP="00AB2381">
      <w:pPr>
        <w:widowControl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856AD">
        <w:rPr>
          <w:rFonts w:ascii="黑体" w:eastAsia="黑体" w:hAnsi="黑体" w:cs="Times New Roman" w:hint="eastAsia"/>
          <w:kern w:val="0"/>
          <w:sz w:val="32"/>
          <w:szCs w:val="32"/>
        </w:rPr>
        <w:t>上海理工大学专利权转让公示</w:t>
      </w:r>
    </w:p>
    <w:p w:rsidR="00F856AD" w:rsidRDefault="00F856AD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  <w:r w:rsidRPr="00E1370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编号</w:t>
      </w:r>
      <w:r w:rsidR="00AB2381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FD0C1E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highlight w:val="yellow"/>
        </w:rPr>
        <w:t>2017</w:t>
      </w:r>
      <w:r w:rsidR="00AB2381" w:rsidRPr="00737947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highlight w:val="yellow"/>
        </w:rPr>
        <w:t>0</w:t>
      </w:r>
      <w:r w:rsidR="001B23A2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highlight w:val="yellow"/>
        </w:rPr>
        <w:t>829</w:t>
      </w:r>
      <w:bookmarkStart w:id="0" w:name="_GoBack"/>
      <w:bookmarkEnd w:id="0"/>
    </w:p>
    <w:p w:rsidR="00AB2381" w:rsidRPr="00AB2381" w:rsidRDefault="00AB2381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606AD6" w:rsidRDefault="00923E06" w:rsidP="00AB2381">
      <w:pPr>
        <w:ind w:firstLineChars="200" w:firstLine="48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AB238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737947" w:rsidRPr="00737947">
        <w:rPr>
          <w:rFonts w:ascii="黑体" w:eastAsia="黑体" w:hAnsi="黑体" w:cs="宋体" w:hint="eastAsia"/>
          <w:kern w:val="0"/>
          <w:sz w:val="28"/>
          <w:szCs w:val="28"/>
        </w:rPr>
        <w:t>经双方协商，上海理工大学拥有的《大豆油煎炸使用极限的低场核磁共振检测法（专利号ZL 2012 1 0435185.X）》1项发明专利权转让给苏州纽迈分析仪器股份有限公司，涉及的专利权的转让费为人民币壹拾贰万元整，采用一次性付款方式支付，在合同生效之日起30日内，受让方即将转让费的100％（壹拾贰万元）汇至转让方的</w:t>
      </w:r>
      <w:proofErr w:type="gramStart"/>
      <w:r w:rsidR="00737947" w:rsidRPr="00737947">
        <w:rPr>
          <w:rFonts w:ascii="黑体" w:eastAsia="黑体" w:hAnsi="黑体" w:cs="宋体" w:hint="eastAsia"/>
          <w:kern w:val="0"/>
          <w:sz w:val="28"/>
          <w:szCs w:val="28"/>
        </w:rPr>
        <w:t>帐号</w:t>
      </w:r>
      <w:proofErr w:type="gramEnd"/>
      <w:r w:rsidR="00737947" w:rsidRPr="00737947">
        <w:rPr>
          <w:rFonts w:ascii="黑体" w:eastAsia="黑体" w:hAnsi="黑体" w:cs="宋体" w:hint="eastAsia"/>
          <w:kern w:val="0"/>
          <w:sz w:val="28"/>
          <w:szCs w:val="28"/>
        </w:rPr>
        <w:t>。</w:t>
      </w:r>
    </w:p>
    <w:p w:rsidR="00AB2381" w:rsidRPr="00AB2381" w:rsidRDefault="00AB2381" w:rsidP="00AB2381">
      <w:pPr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355"/>
        <w:gridCol w:w="2155"/>
        <w:gridCol w:w="2268"/>
        <w:gridCol w:w="1968"/>
        <w:gridCol w:w="1009"/>
      </w:tblGrid>
      <w:tr w:rsidR="00AB2381" w:rsidRPr="00AB2381" w:rsidTr="00683A58">
        <w:tc>
          <w:tcPr>
            <w:tcW w:w="1355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155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2268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发明人</w:t>
            </w:r>
          </w:p>
        </w:tc>
        <w:tc>
          <w:tcPr>
            <w:tcW w:w="1968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被许可方</w:t>
            </w:r>
          </w:p>
        </w:tc>
        <w:tc>
          <w:tcPr>
            <w:tcW w:w="1009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AB2381" w:rsidRPr="00AB2381" w:rsidTr="00683A58">
        <w:tc>
          <w:tcPr>
            <w:tcW w:w="1355" w:type="dxa"/>
            <w:vAlign w:val="center"/>
          </w:tcPr>
          <w:p w:rsidR="00AB2381" w:rsidRPr="002671BB" w:rsidRDefault="00737947" w:rsidP="002671B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947">
              <w:rPr>
                <w:rFonts w:ascii="黑体" w:eastAsia="黑体" w:hAnsi="黑体" w:cs="宋体"/>
                <w:kern w:val="0"/>
                <w:sz w:val="24"/>
                <w:szCs w:val="24"/>
              </w:rPr>
              <w:t>ZL 2012 1 0435185.X</w:t>
            </w:r>
          </w:p>
        </w:tc>
        <w:tc>
          <w:tcPr>
            <w:tcW w:w="2155" w:type="dxa"/>
            <w:vAlign w:val="center"/>
          </w:tcPr>
          <w:p w:rsidR="00AB2381" w:rsidRPr="002671BB" w:rsidRDefault="00737947" w:rsidP="002671B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9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大豆油煎炸使用极限的低场核磁共振检测法</w:t>
            </w:r>
          </w:p>
        </w:tc>
        <w:tc>
          <w:tcPr>
            <w:tcW w:w="2268" w:type="dxa"/>
            <w:vAlign w:val="center"/>
          </w:tcPr>
          <w:p w:rsidR="00AB2381" w:rsidRPr="002671BB" w:rsidRDefault="00737947" w:rsidP="002671B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9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王欣；史然；刘宝林；卢海燕；赵婷婷</w:t>
            </w:r>
          </w:p>
        </w:tc>
        <w:tc>
          <w:tcPr>
            <w:tcW w:w="1968" w:type="dxa"/>
            <w:vAlign w:val="center"/>
          </w:tcPr>
          <w:p w:rsidR="00AB2381" w:rsidRPr="002671BB" w:rsidRDefault="00737947" w:rsidP="002671B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9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苏州纽迈分析仪器股份有限公司</w:t>
            </w:r>
          </w:p>
        </w:tc>
        <w:tc>
          <w:tcPr>
            <w:tcW w:w="1009" w:type="dxa"/>
            <w:vAlign w:val="center"/>
          </w:tcPr>
          <w:p w:rsidR="00AB2381" w:rsidRPr="002671BB" w:rsidRDefault="00737947" w:rsidP="002671B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3794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壹拾贰万元整</w:t>
            </w:r>
          </w:p>
        </w:tc>
      </w:tr>
      <w:tr w:rsidR="00AB2381" w:rsidRPr="00AB2381" w:rsidTr="00683A58">
        <w:trPr>
          <w:trHeight w:val="570"/>
        </w:trPr>
        <w:tc>
          <w:tcPr>
            <w:tcW w:w="1355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68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09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</w:tbl>
    <w:p w:rsidR="00AB2381" w:rsidRDefault="00AB2381" w:rsidP="00923E0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任何人对公示内容持有异议，请在公示期内以书面形式向</w:t>
      </w:r>
      <w:proofErr w:type="gramStart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校技术</w:t>
      </w:r>
      <w:proofErr w:type="gramEnd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转移中心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提出并提供相关证明材料。</w:t>
      </w:r>
    </w:p>
    <w:p w:rsidR="00AB2381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特此公示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,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公示期为：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21034D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FD0C1E">
        <w:rPr>
          <w:rFonts w:ascii="黑体" w:eastAsia="黑体" w:hAnsi="黑体" w:cs="宋体" w:hint="eastAsia"/>
          <w:kern w:val="0"/>
          <w:sz w:val="28"/>
          <w:szCs w:val="28"/>
        </w:rPr>
        <w:t>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FD0C1E">
        <w:rPr>
          <w:rFonts w:ascii="黑体" w:eastAsia="黑体" w:hAnsi="黑体" w:cs="宋体" w:hint="eastAsia"/>
          <w:kern w:val="0"/>
          <w:sz w:val="28"/>
          <w:szCs w:val="28"/>
        </w:rPr>
        <w:t>28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  <w:r w:rsidR="00854A91">
        <w:rPr>
          <w:rFonts w:ascii="黑体" w:eastAsia="黑体" w:hAnsi="黑体" w:cs="宋体"/>
          <w:kern w:val="0"/>
          <w:sz w:val="28"/>
          <w:szCs w:val="28"/>
        </w:rPr>
        <w:t>-20</w:t>
      </w:r>
      <w:r w:rsidR="0021034D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FD0C1E">
        <w:rPr>
          <w:rFonts w:ascii="黑体" w:eastAsia="黑体" w:hAnsi="黑体" w:cs="宋体" w:hint="eastAsia"/>
          <w:kern w:val="0"/>
          <w:sz w:val="28"/>
          <w:szCs w:val="28"/>
        </w:rPr>
        <w:t>9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FD0C1E">
        <w:rPr>
          <w:rFonts w:ascii="黑体" w:eastAsia="黑体" w:hAnsi="黑体" w:cs="宋体" w:hint="eastAsia"/>
          <w:kern w:val="0"/>
          <w:sz w:val="28"/>
          <w:szCs w:val="28"/>
        </w:rPr>
        <w:t>11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日。</w:t>
      </w:r>
    </w:p>
    <w:p w:rsidR="00AB2381" w:rsidRPr="0021034D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宋体" w:eastAsia="宋体" w:hAnsi="宋体" w:cs="宋体" w:hint="eastAsia"/>
          <w:kern w:val="0"/>
          <w:sz w:val="28"/>
          <w:szCs w:val="28"/>
        </w:rPr>
        <w:t>                           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:廖玉清  朱玲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宋体" w:eastAsia="宋体" w:hAnsi="宋体" w:cs="宋体" w:hint="eastAsia"/>
          <w:kern w:val="0"/>
          <w:sz w:val="28"/>
          <w:szCs w:val="28"/>
        </w:rPr>
        <w:t xml:space="preserve">    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联系电话：021-5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5270890</w:t>
      </w:r>
    </w:p>
    <w:p w:rsidR="00AB2381" w:rsidRPr="00715A57" w:rsidRDefault="00AB2381" w:rsidP="00AB2381">
      <w:pPr>
        <w:widowControl/>
        <w:ind w:firstLineChars="1750" w:firstLine="490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上海理工大学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技术转移中心                                                                       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                                  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21034D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FD0C1E">
        <w:rPr>
          <w:rFonts w:ascii="黑体" w:eastAsia="黑体" w:hAnsi="黑体" w:cs="宋体" w:hint="eastAsia"/>
          <w:kern w:val="0"/>
          <w:sz w:val="28"/>
          <w:szCs w:val="28"/>
        </w:rPr>
        <w:t>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FD0C1E">
        <w:rPr>
          <w:rFonts w:ascii="黑体" w:eastAsia="黑体" w:hAnsi="黑体" w:cs="宋体" w:hint="eastAsia"/>
          <w:kern w:val="0"/>
          <w:sz w:val="28"/>
          <w:szCs w:val="28"/>
        </w:rPr>
        <w:t>28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</w:p>
    <w:p w:rsidR="00EF4701" w:rsidRPr="00923E06" w:rsidRDefault="00EF4701"/>
    <w:sectPr w:rsidR="00EF4701" w:rsidRPr="00923E06" w:rsidSect="00EF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63" w:rsidRDefault="00332763" w:rsidP="00923E06">
      <w:r>
        <w:separator/>
      </w:r>
    </w:p>
  </w:endnote>
  <w:endnote w:type="continuationSeparator" w:id="0">
    <w:p w:rsidR="00332763" w:rsidRDefault="00332763" w:rsidP="0092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63" w:rsidRDefault="00332763" w:rsidP="00923E06">
      <w:r>
        <w:separator/>
      </w:r>
    </w:p>
  </w:footnote>
  <w:footnote w:type="continuationSeparator" w:id="0">
    <w:p w:rsidR="00332763" w:rsidRDefault="00332763" w:rsidP="0092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6"/>
    <w:rsid w:val="00037F62"/>
    <w:rsid w:val="000445E3"/>
    <w:rsid w:val="000A71BC"/>
    <w:rsid w:val="000F7B95"/>
    <w:rsid w:val="00174105"/>
    <w:rsid w:val="001B23A2"/>
    <w:rsid w:val="001E2AC4"/>
    <w:rsid w:val="001F6F49"/>
    <w:rsid w:val="0021034D"/>
    <w:rsid w:val="002671BB"/>
    <w:rsid w:val="002809F8"/>
    <w:rsid w:val="00286E28"/>
    <w:rsid w:val="002A0F56"/>
    <w:rsid w:val="002B082D"/>
    <w:rsid w:val="002E57B9"/>
    <w:rsid w:val="00330B95"/>
    <w:rsid w:val="00332763"/>
    <w:rsid w:val="0036658F"/>
    <w:rsid w:val="0043370C"/>
    <w:rsid w:val="00465C77"/>
    <w:rsid w:val="00520768"/>
    <w:rsid w:val="00533B29"/>
    <w:rsid w:val="00537E7B"/>
    <w:rsid w:val="005609EC"/>
    <w:rsid w:val="005E7288"/>
    <w:rsid w:val="00606AD6"/>
    <w:rsid w:val="00683A58"/>
    <w:rsid w:val="00737947"/>
    <w:rsid w:val="00751B83"/>
    <w:rsid w:val="007C4616"/>
    <w:rsid w:val="00854A91"/>
    <w:rsid w:val="00896415"/>
    <w:rsid w:val="008F730C"/>
    <w:rsid w:val="00923E06"/>
    <w:rsid w:val="00977355"/>
    <w:rsid w:val="009C0C79"/>
    <w:rsid w:val="00A00AF7"/>
    <w:rsid w:val="00AB2381"/>
    <w:rsid w:val="00B22A1E"/>
    <w:rsid w:val="00B462AA"/>
    <w:rsid w:val="00BC7AEF"/>
    <w:rsid w:val="00C91B6E"/>
    <w:rsid w:val="00CE2DA8"/>
    <w:rsid w:val="00CE3A41"/>
    <w:rsid w:val="00D50811"/>
    <w:rsid w:val="00DD22E9"/>
    <w:rsid w:val="00E02AD4"/>
    <w:rsid w:val="00E049A4"/>
    <w:rsid w:val="00EB020A"/>
    <w:rsid w:val="00EC04EF"/>
    <w:rsid w:val="00EF4701"/>
    <w:rsid w:val="00F856AD"/>
    <w:rsid w:val="00F95FD4"/>
    <w:rsid w:val="00F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dell</cp:lastModifiedBy>
  <cp:revision>6</cp:revision>
  <cp:lastPrinted>2017-08-28T01:28:00Z</cp:lastPrinted>
  <dcterms:created xsi:type="dcterms:W3CDTF">2017-07-18T03:24:00Z</dcterms:created>
  <dcterms:modified xsi:type="dcterms:W3CDTF">2017-08-28T01:31:00Z</dcterms:modified>
</cp:coreProperties>
</file>