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00" w:rsidRDefault="0021349C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931B00" w:rsidRDefault="0021349C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编号:</w:t>
      </w:r>
      <w:r w:rsidR="00085477">
        <w:rPr>
          <w:rFonts w:ascii="宋体" w:eastAsia="宋体" w:hAnsi="宋体" w:cs="宋体" w:hint="eastAsia"/>
          <w:b/>
          <w:kern w:val="0"/>
          <w:sz w:val="24"/>
          <w:szCs w:val="24"/>
        </w:rPr>
        <w:t>201904101</w:t>
      </w:r>
    </w:p>
    <w:p w:rsidR="00931B00" w:rsidRDefault="0021349C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kern w:val="0"/>
          <w:sz w:val="28"/>
          <w:szCs w:val="28"/>
        </w:rPr>
        <w:t>经双方协商，上海理工大学</w:t>
      </w:r>
      <w:r>
        <w:rPr>
          <w:rFonts w:ascii="黑体" w:eastAsia="黑体" w:hAnsi="黑体" w:cs="宋体" w:hint="eastAsia"/>
          <w:kern w:val="0"/>
          <w:sz w:val="28"/>
          <w:szCs w:val="28"/>
        </w:rPr>
        <w:t>拥有的《索控式上肢功能训练机械手臂ZL201110112069.X》，《快速离合肘关节装置ZL201310368207.X》2</w:t>
      </w:r>
      <w:r>
        <w:rPr>
          <w:rFonts w:ascii="黑体" w:eastAsia="黑体" w:hAnsi="黑体" w:cs="宋体"/>
          <w:kern w:val="0"/>
          <w:sz w:val="28"/>
          <w:szCs w:val="28"/>
        </w:rPr>
        <w:t>项</w:t>
      </w:r>
      <w:r>
        <w:rPr>
          <w:rFonts w:ascii="黑体" w:eastAsia="黑体" w:hAnsi="黑体" w:cs="宋体" w:hint="eastAsia"/>
          <w:kern w:val="0"/>
          <w:sz w:val="28"/>
          <w:szCs w:val="28"/>
        </w:rPr>
        <w:t>发明专利权转让给苏州好博医疗器械有限公司</w:t>
      </w:r>
      <w:r>
        <w:rPr>
          <w:rFonts w:ascii="黑体" w:eastAsia="黑体" w:hAnsi="黑体" w:cs="宋体"/>
          <w:kern w:val="0"/>
          <w:sz w:val="28"/>
          <w:szCs w:val="28"/>
        </w:rPr>
        <w:t>，</w:t>
      </w:r>
      <w:r>
        <w:rPr>
          <w:rFonts w:ascii="黑体" w:eastAsia="黑体" w:hAnsi="黑体" w:cs="宋体" w:hint="eastAsia"/>
          <w:kern w:val="0"/>
          <w:sz w:val="28"/>
          <w:szCs w:val="28"/>
        </w:rPr>
        <w:t>本合同涉及的专利权转让费金额与因（本合同专利及其配套提供的机械、电气图纸与控制软件）制造的产品的销售额相关。具体产品名称及属性待确定后，由双方另行签订协议确认。受让方在合同生效之日起7日内，向转让方支付第一笔专利转让费，人民币50万元；剩余部分款项按照每年销售额的5%支付，自有销售后的第一年开始执行，每年结算支付一次，每年支付款在第二年1月30日之前支付，剩余部分款项最高支付至450万元（不包括第一笔专利转让费）为止。</w:t>
      </w:r>
    </w:p>
    <w:p w:rsidR="00931B00" w:rsidRDefault="00931B00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2136"/>
        <w:gridCol w:w="2064"/>
        <w:gridCol w:w="1791"/>
        <w:gridCol w:w="1820"/>
        <w:gridCol w:w="1228"/>
      </w:tblGrid>
      <w:tr w:rsidR="00931B00" w:rsidTr="007B1DFC">
        <w:tc>
          <w:tcPr>
            <w:tcW w:w="2136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064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791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820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228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931B00" w:rsidTr="007B1DFC">
        <w:tc>
          <w:tcPr>
            <w:tcW w:w="2136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ZL201110112069.X</w:t>
            </w:r>
          </w:p>
        </w:tc>
        <w:tc>
          <w:tcPr>
            <w:tcW w:w="2064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索控式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上肢功能训练机械手臂 </w:t>
            </w:r>
          </w:p>
        </w:tc>
        <w:tc>
          <w:tcPr>
            <w:tcW w:w="1791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洪流；易金花 ；简卓；顾余辉；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赵展</w:t>
            </w:r>
            <w:proofErr w:type="gramEnd"/>
          </w:p>
        </w:tc>
        <w:tc>
          <w:tcPr>
            <w:tcW w:w="1820" w:type="dxa"/>
            <w:vMerge w:val="restart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苏州好博医疗器械有限公司</w:t>
            </w:r>
          </w:p>
        </w:tc>
        <w:tc>
          <w:tcPr>
            <w:tcW w:w="1228" w:type="dxa"/>
            <w:vMerge w:val="restart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50万元</w:t>
            </w:r>
          </w:p>
        </w:tc>
      </w:tr>
      <w:tr w:rsidR="00931B00" w:rsidTr="007B1DFC">
        <w:tc>
          <w:tcPr>
            <w:tcW w:w="2136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ZL201310368207.X</w:t>
            </w:r>
          </w:p>
        </w:tc>
        <w:tc>
          <w:tcPr>
            <w:tcW w:w="2064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快速离合肘关节装置</w:t>
            </w:r>
          </w:p>
        </w:tc>
        <w:tc>
          <w:tcPr>
            <w:tcW w:w="1791" w:type="dxa"/>
          </w:tcPr>
          <w:p w:rsidR="00931B00" w:rsidRDefault="002134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陈爽；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洪流；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朱沪生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；张颖；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雷毅</w:t>
            </w:r>
            <w:proofErr w:type="gramEnd"/>
          </w:p>
        </w:tc>
        <w:tc>
          <w:tcPr>
            <w:tcW w:w="1820" w:type="dxa"/>
            <w:vMerge/>
          </w:tcPr>
          <w:p w:rsidR="00931B00" w:rsidRDefault="00931B0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31B00" w:rsidRDefault="00931B0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931B00" w:rsidRDefault="0021349C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931B00" w:rsidRDefault="0021349C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t>特此公示</w:t>
      </w:r>
      <w:r>
        <w:rPr>
          <w:rFonts w:ascii="黑体" w:eastAsia="黑体" w:hAnsi="黑体" w:cs="宋体" w:hint="eastAsia"/>
          <w:kern w:val="0"/>
          <w:sz w:val="28"/>
          <w:szCs w:val="28"/>
        </w:rPr>
        <w:t>,</w:t>
      </w:r>
      <w:r>
        <w:rPr>
          <w:rFonts w:ascii="黑体" w:eastAsia="黑体" w:hAnsi="黑体" w:cs="宋体"/>
          <w:kern w:val="0"/>
          <w:sz w:val="28"/>
          <w:szCs w:val="28"/>
        </w:rPr>
        <w:t>公示期为：20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19</w:t>
      </w:r>
      <w:r>
        <w:rPr>
          <w:rFonts w:ascii="黑体" w:eastAsia="黑体" w:hAnsi="黑体" w:cs="宋体"/>
          <w:kern w:val="0"/>
          <w:sz w:val="28"/>
          <w:szCs w:val="28"/>
        </w:rPr>
        <w:t>年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4</w:t>
      </w:r>
      <w:r>
        <w:rPr>
          <w:rFonts w:ascii="黑体" w:eastAsia="黑体" w:hAnsi="黑体" w:cs="宋体"/>
          <w:kern w:val="0"/>
          <w:sz w:val="28"/>
          <w:szCs w:val="28"/>
        </w:rPr>
        <w:t>月</w:t>
      </w:r>
      <w:r w:rsidR="007B1DFC">
        <w:rPr>
          <w:rFonts w:ascii="黑体" w:eastAsia="黑体" w:hAnsi="黑体" w:cs="宋体" w:hint="eastAsia"/>
          <w:kern w:val="0"/>
          <w:sz w:val="28"/>
          <w:szCs w:val="28"/>
        </w:rPr>
        <w:t>9</w:t>
      </w:r>
      <w:r>
        <w:rPr>
          <w:rFonts w:ascii="黑体" w:eastAsia="黑体" w:hAnsi="黑体" w:cs="宋体"/>
          <w:kern w:val="0"/>
          <w:sz w:val="28"/>
          <w:szCs w:val="28"/>
        </w:rPr>
        <w:t>日-20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19</w:t>
      </w:r>
      <w:r>
        <w:rPr>
          <w:rFonts w:ascii="黑体" w:eastAsia="黑体" w:hAnsi="黑体" w:cs="宋体"/>
          <w:kern w:val="0"/>
          <w:sz w:val="28"/>
          <w:szCs w:val="28"/>
        </w:rPr>
        <w:t>年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4</w:t>
      </w:r>
      <w:r>
        <w:rPr>
          <w:rFonts w:ascii="黑体" w:eastAsia="黑体" w:hAnsi="黑体" w:cs="宋体"/>
          <w:kern w:val="0"/>
          <w:sz w:val="28"/>
          <w:szCs w:val="28"/>
        </w:rPr>
        <w:t>月</w:t>
      </w:r>
      <w:r w:rsidR="007B1DFC">
        <w:rPr>
          <w:rFonts w:ascii="黑体" w:eastAsia="黑体" w:hAnsi="黑体" w:cs="宋体" w:hint="eastAsia"/>
          <w:kern w:val="0"/>
          <w:sz w:val="28"/>
          <w:szCs w:val="28"/>
        </w:rPr>
        <w:t>23</w:t>
      </w:r>
      <w:r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931B00" w:rsidRDefault="0021349C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>
        <w:rPr>
          <w:rFonts w:ascii="黑体" w:eastAsia="黑体" w:hAnsi="黑体" w:cs="宋体"/>
          <w:kern w:val="0"/>
          <w:sz w:val="28"/>
          <w:szCs w:val="28"/>
        </w:rPr>
        <w:t>联系人</w:t>
      </w:r>
      <w:r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>
        <w:rPr>
          <w:rFonts w:ascii="黑体" w:eastAsia="黑体" w:hAnsi="黑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 </w:t>
      </w:r>
      <w:r>
        <w:rPr>
          <w:rFonts w:ascii="黑体" w:eastAsia="黑体" w:hAnsi="黑体" w:cs="宋体"/>
          <w:kern w:val="0"/>
          <w:sz w:val="28"/>
          <w:szCs w:val="28"/>
        </w:rPr>
        <w:t>联系电话：021-5</w:t>
      </w:r>
      <w:r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931B00" w:rsidRDefault="0021349C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上海理工大学技术转移中心                                                                       </w:t>
      </w:r>
      <w:r>
        <w:rPr>
          <w:rFonts w:ascii="黑体" w:eastAsia="黑体" w:hAnsi="黑体" w:cs="宋体"/>
          <w:kern w:val="0"/>
          <w:sz w:val="28"/>
          <w:szCs w:val="28"/>
        </w:rPr>
        <w:br/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 </w:t>
      </w:r>
      <w:r>
        <w:rPr>
          <w:rFonts w:ascii="黑体" w:eastAsia="黑体" w:hAnsi="黑体" w:cs="宋体"/>
          <w:kern w:val="0"/>
          <w:sz w:val="28"/>
          <w:szCs w:val="28"/>
        </w:rPr>
        <w:t>20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19</w:t>
      </w:r>
      <w:r>
        <w:rPr>
          <w:rFonts w:ascii="黑体" w:eastAsia="黑体" w:hAnsi="黑体" w:cs="宋体"/>
          <w:kern w:val="0"/>
          <w:sz w:val="28"/>
          <w:szCs w:val="28"/>
        </w:rPr>
        <w:t>年</w:t>
      </w:r>
      <w:r w:rsidR="00085477">
        <w:rPr>
          <w:rFonts w:ascii="黑体" w:eastAsia="黑体" w:hAnsi="黑体" w:cs="宋体" w:hint="eastAsia"/>
          <w:kern w:val="0"/>
          <w:sz w:val="28"/>
          <w:szCs w:val="28"/>
        </w:rPr>
        <w:t>4</w:t>
      </w:r>
      <w:r>
        <w:rPr>
          <w:rFonts w:ascii="黑体" w:eastAsia="黑体" w:hAnsi="黑体" w:cs="宋体"/>
          <w:kern w:val="0"/>
          <w:sz w:val="28"/>
          <w:szCs w:val="28"/>
        </w:rPr>
        <w:t>月</w:t>
      </w:r>
      <w:r w:rsidR="007B1DFC">
        <w:rPr>
          <w:rFonts w:ascii="黑体" w:eastAsia="黑体" w:hAnsi="黑体" w:cs="宋体" w:hint="eastAsia"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黑体" w:eastAsia="黑体" w:hAnsi="黑体" w:cs="宋体"/>
          <w:kern w:val="0"/>
          <w:sz w:val="28"/>
          <w:szCs w:val="28"/>
        </w:rPr>
        <w:t>日</w:t>
      </w:r>
    </w:p>
    <w:p w:rsidR="00931B00" w:rsidRPr="00085477" w:rsidRDefault="00931B00"/>
    <w:sectPr w:rsidR="00931B00" w:rsidRPr="0008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5D" w:rsidRDefault="00D4725D" w:rsidP="00085477">
      <w:r>
        <w:separator/>
      </w:r>
    </w:p>
  </w:endnote>
  <w:endnote w:type="continuationSeparator" w:id="0">
    <w:p w:rsidR="00D4725D" w:rsidRDefault="00D4725D" w:rsidP="000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5D" w:rsidRDefault="00D4725D" w:rsidP="00085477">
      <w:r>
        <w:separator/>
      </w:r>
    </w:p>
  </w:footnote>
  <w:footnote w:type="continuationSeparator" w:id="0">
    <w:p w:rsidR="00D4725D" w:rsidRDefault="00D4725D" w:rsidP="0008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wMDU3sTQ1MzA2MDFR0lEKTi0uzszPAykwqgUAUPo8dCwAAAA="/>
  </w:docVars>
  <w:rsids>
    <w:rsidRoot w:val="00923E06"/>
    <w:rsid w:val="00037F62"/>
    <w:rsid w:val="00085477"/>
    <w:rsid w:val="000863BB"/>
    <w:rsid w:val="000F7B95"/>
    <w:rsid w:val="00174105"/>
    <w:rsid w:val="001E2AC4"/>
    <w:rsid w:val="001F6F49"/>
    <w:rsid w:val="0021349C"/>
    <w:rsid w:val="00286E28"/>
    <w:rsid w:val="002B082D"/>
    <w:rsid w:val="00300B80"/>
    <w:rsid w:val="00330B95"/>
    <w:rsid w:val="0036658F"/>
    <w:rsid w:val="00474761"/>
    <w:rsid w:val="00533B29"/>
    <w:rsid w:val="00537E7B"/>
    <w:rsid w:val="00572890"/>
    <w:rsid w:val="00584A8C"/>
    <w:rsid w:val="0059782C"/>
    <w:rsid w:val="005B05F1"/>
    <w:rsid w:val="005E7288"/>
    <w:rsid w:val="00606AD6"/>
    <w:rsid w:val="0072508E"/>
    <w:rsid w:val="00751B83"/>
    <w:rsid w:val="007B1DFC"/>
    <w:rsid w:val="00854A91"/>
    <w:rsid w:val="00896415"/>
    <w:rsid w:val="008A071F"/>
    <w:rsid w:val="008F730C"/>
    <w:rsid w:val="00923E06"/>
    <w:rsid w:val="00931B00"/>
    <w:rsid w:val="00977355"/>
    <w:rsid w:val="009C0C79"/>
    <w:rsid w:val="00A00AF7"/>
    <w:rsid w:val="00AB2381"/>
    <w:rsid w:val="00B22A1E"/>
    <w:rsid w:val="00C73093"/>
    <w:rsid w:val="00C91B6E"/>
    <w:rsid w:val="00CB0DFD"/>
    <w:rsid w:val="00CE2DA8"/>
    <w:rsid w:val="00D4725D"/>
    <w:rsid w:val="00DD22E9"/>
    <w:rsid w:val="00E02AD4"/>
    <w:rsid w:val="00E049A4"/>
    <w:rsid w:val="00EB020A"/>
    <w:rsid w:val="00EC04EF"/>
    <w:rsid w:val="00ED6099"/>
    <w:rsid w:val="00EE20A5"/>
    <w:rsid w:val="00EF4701"/>
    <w:rsid w:val="00F856AD"/>
    <w:rsid w:val="00F95FD4"/>
    <w:rsid w:val="35321C72"/>
    <w:rsid w:val="38392A02"/>
    <w:rsid w:val="4ADB0F3A"/>
    <w:rsid w:val="4DA85D80"/>
    <w:rsid w:val="5427528D"/>
    <w:rsid w:val="55243BB1"/>
    <w:rsid w:val="5AD96080"/>
    <w:rsid w:val="602B09A5"/>
    <w:rsid w:val="654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1D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1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1D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1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10</cp:revision>
  <cp:lastPrinted>2019-04-09T01:27:00Z</cp:lastPrinted>
  <dcterms:created xsi:type="dcterms:W3CDTF">2016-06-03T06:20:00Z</dcterms:created>
  <dcterms:modified xsi:type="dcterms:W3CDTF">2019-04-09T01:27:00Z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