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6F6" w:rsidRPr="00ED1A9A" w:rsidRDefault="000636F6" w:rsidP="000636F6">
      <w:pPr>
        <w:spacing w:line="460" w:lineRule="exact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上海市大学生创业大</w:t>
      </w:r>
      <w:r w:rsidRPr="00ED1A9A">
        <w:rPr>
          <w:rFonts w:ascii="黑体" w:eastAsia="黑体" w:hAnsi="宋体" w:hint="eastAsia"/>
          <w:sz w:val="32"/>
          <w:szCs w:val="32"/>
        </w:rPr>
        <w:t>赛</w:t>
      </w:r>
    </w:p>
    <w:p w:rsidR="000636F6" w:rsidRPr="00ED1A9A" w:rsidRDefault="000636F6" w:rsidP="000636F6">
      <w:pPr>
        <w:spacing w:line="4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ED1A9A">
        <w:rPr>
          <w:rFonts w:ascii="黑体" w:eastAsia="黑体" w:hAnsi="宋体" w:hint="eastAsia"/>
          <w:sz w:val="32"/>
          <w:szCs w:val="32"/>
        </w:rPr>
        <w:t>评审规则</w:t>
      </w:r>
    </w:p>
    <w:p w:rsidR="000636F6" w:rsidRPr="00ED1A9A" w:rsidRDefault="000636F6" w:rsidP="000636F6">
      <w:pPr>
        <w:spacing w:line="460" w:lineRule="exact"/>
        <w:jc w:val="center"/>
        <w:rPr>
          <w:rFonts w:ascii="黑体" w:eastAsia="黑体" w:hAnsi="宋体" w:hint="eastAsia"/>
          <w:sz w:val="32"/>
          <w:szCs w:val="32"/>
        </w:rPr>
      </w:pPr>
      <w:r w:rsidRPr="00ED1A9A">
        <w:rPr>
          <w:rFonts w:ascii="宋体" w:hAnsi="宋体" w:hint="eastAsia"/>
          <w:b/>
          <w:sz w:val="28"/>
          <w:szCs w:val="28"/>
        </w:rPr>
        <w:t>第一章  总  则</w:t>
      </w:r>
    </w:p>
    <w:p w:rsidR="000636F6" w:rsidRPr="00ED1A9A" w:rsidRDefault="000636F6" w:rsidP="000636F6">
      <w:pPr>
        <w:numPr>
          <w:ilvl w:val="0"/>
          <w:numId w:val="1"/>
        </w:numPr>
        <w:tabs>
          <w:tab w:val="clear" w:pos="720"/>
          <w:tab w:val="num" w:pos="0"/>
        </w:tabs>
        <w:spacing w:line="460" w:lineRule="exact"/>
        <w:ind w:left="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评审规则依据《上海市大学生创业大赛章程》制订。</w:t>
      </w:r>
    </w:p>
    <w:p w:rsidR="000636F6" w:rsidRPr="00ED1A9A" w:rsidRDefault="000636F6" w:rsidP="000636F6">
      <w:pPr>
        <w:numPr>
          <w:ilvl w:val="0"/>
          <w:numId w:val="1"/>
        </w:numPr>
        <w:tabs>
          <w:tab w:val="clear" w:pos="720"/>
          <w:tab w:val="num" w:pos="0"/>
        </w:tabs>
        <w:spacing w:line="460" w:lineRule="exact"/>
        <w:ind w:left="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大赛的评审原则为公平、公正、客观。</w:t>
      </w:r>
    </w:p>
    <w:p w:rsidR="000636F6" w:rsidRPr="00ED1A9A" w:rsidRDefault="000636F6" w:rsidP="000636F6">
      <w:pPr>
        <w:numPr>
          <w:ilvl w:val="0"/>
          <w:numId w:val="1"/>
        </w:numPr>
        <w:tabs>
          <w:tab w:val="num" w:pos="360"/>
        </w:tabs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评审委员会由来自相关领域的专家、学者、企业家、青年创业典型、风险投资家、咨询专家和法律专家等组成。</w:t>
      </w:r>
    </w:p>
    <w:p w:rsidR="000636F6" w:rsidRPr="00ED1A9A" w:rsidRDefault="000636F6" w:rsidP="000636F6">
      <w:pPr>
        <w:numPr>
          <w:ilvl w:val="0"/>
          <w:numId w:val="1"/>
        </w:numPr>
        <w:tabs>
          <w:tab w:val="num" w:pos="360"/>
        </w:tabs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评审过程分为</w:t>
      </w:r>
      <w:r w:rsidRPr="00ED1A9A">
        <w:rPr>
          <w:rFonts w:ascii="仿宋_GB2312" w:eastAsia="仿宋_GB2312" w:hint="eastAsia"/>
          <w:sz w:val="28"/>
          <w:szCs w:val="28"/>
        </w:rPr>
        <w:t>初赛和决赛两个阶段。</w:t>
      </w:r>
    </w:p>
    <w:p w:rsidR="000636F6" w:rsidRPr="00ED1A9A" w:rsidRDefault="000636F6" w:rsidP="000636F6">
      <w:pPr>
        <w:numPr>
          <w:ilvl w:val="0"/>
          <w:numId w:val="1"/>
        </w:numPr>
        <w:tabs>
          <w:tab w:val="num" w:pos="360"/>
        </w:tabs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评审形式分为书面评审、秘密答辩和公开答辩三种形式。</w:t>
      </w:r>
    </w:p>
    <w:p w:rsidR="000636F6" w:rsidRPr="00ED1A9A" w:rsidRDefault="000636F6" w:rsidP="000636F6">
      <w:pPr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 w:rsidRPr="00ED1A9A">
        <w:rPr>
          <w:rFonts w:ascii="宋体" w:hAnsi="宋体" w:hint="eastAsia"/>
          <w:b/>
          <w:sz w:val="28"/>
          <w:szCs w:val="28"/>
        </w:rPr>
        <w:t>第二章  大赛评审程序</w:t>
      </w:r>
    </w:p>
    <w:p w:rsidR="000636F6" w:rsidRPr="00ED1A9A" w:rsidRDefault="000636F6" w:rsidP="000636F6">
      <w:pPr>
        <w:numPr>
          <w:ilvl w:val="0"/>
          <w:numId w:val="1"/>
        </w:numPr>
        <w:tabs>
          <w:tab w:val="num" w:pos="360"/>
        </w:tabs>
        <w:spacing w:line="460" w:lineRule="exact"/>
        <w:ind w:left="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初赛评审阶段，评审委员会对各参赛团队提交的创业计划书进行书面评审。具体评审标准参照《</w:t>
      </w:r>
      <w:r>
        <w:rPr>
          <w:rFonts w:ascii="仿宋_GB2312" w:eastAsia="仿宋_GB2312" w:hAnsi="宋体" w:hint="eastAsia"/>
          <w:sz w:val="28"/>
          <w:szCs w:val="28"/>
        </w:rPr>
        <w:t>上海</w:t>
      </w:r>
      <w:r w:rsidRPr="00ED1A9A">
        <w:rPr>
          <w:rFonts w:ascii="仿宋_GB2312" w:eastAsia="仿宋_GB2312" w:hAnsi="宋体" w:hint="eastAsia"/>
          <w:sz w:val="28"/>
          <w:szCs w:val="28"/>
        </w:rPr>
        <w:t>市大学生创业大赛书面评审细则》。</w:t>
      </w:r>
    </w:p>
    <w:p w:rsidR="000636F6" w:rsidRPr="00ED1A9A" w:rsidRDefault="000636F6" w:rsidP="000636F6">
      <w:pPr>
        <w:numPr>
          <w:ilvl w:val="0"/>
          <w:numId w:val="1"/>
        </w:numPr>
        <w:tabs>
          <w:tab w:val="num" w:pos="360"/>
        </w:tabs>
        <w:spacing w:line="460" w:lineRule="exact"/>
        <w:ind w:left="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决赛评审阶段，评审委员会对各参赛团队提交的创业计划书进行书面评审，并请团队进行秘密答辩，最后由评委复议后评出参加公开答辩作品。具体评审标准参照《上海市大学生创业大赛书面评审细则》和《上海市大学生创业大赛答辩评审细则》。</w:t>
      </w:r>
    </w:p>
    <w:p w:rsidR="000636F6" w:rsidRPr="00ED1A9A" w:rsidRDefault="000636F6" w:rsidP="000636F6">
      <w:pPr>
        <w:numPr>
          <w:ilvl w:val="0"/>
          <w:numId w:val="1"/>
        </w:numPr>
        <w:tabs>
          <w:tab w:val="num" w:pos="360"/>
        </w:tabs>
        <w:spacing w:line="460" w:lineRule="exact"/>
        <w:ind w:left="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组委会将依据决赛成绩报送作品参加</w:t>
      </w:r>
      <w:r>
        <w:rPr>
          <w:rFonts w:ascii="仿宋_GB2312" w:eastAsia="仿宋_GB2312" w:hAnsi="宋体" w:hint="eastAsia"/>
          <w:sz w:val="28"/>
          <w:szCs w:val="28"/>
        </w:rPr>
        <w:t>全国相关</w:t>
      </w:r>
      <w:r>
        <w:rPr>
          <w:rFonts w:ascii="仿宋_GB2312" w:eastAsia="仿宋_GB2312" w:hAnsi="宋体"/>
          <w:sz w:val="28"/>
          <w:szCs w:val="28"/>
        </w:rPr>
        <w:t>赛事</w:t>
      </w:r>
      <w:r w:rsidRPr="00ED1A9A">
        <w:rPr>
          <w:rFonts w:ascii="仿宋_GB2312" w:eastAsia="仿宋_GB2312" w:hAnsi="宋体" w:hint="eastAsia"/>
          <w:sz w:val="28"/>
          <w:szCs w:val="28"/>
        </w:rPr>
        <w:t>。</w:t>
      </w:r>
    </w:p>
    <w:p w:rsidR="000636F6" w:rsidRPr="00ED1A9A" w:rsidRDefault="000636F6" w:rsidP="000636F6">
      <w:pPr>
        <w:numPr>
          <w:ilvl w:val="0"/>
          <w:numId w:val="1"/>
        </w:numPr>
        <w:tabs>
          <w:tab w:val="num" w:pos="360"/>
        </w:tabs>
        <w:spacing w:line="460" w:lineRule="exact"/>
        <w:ind w:left="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秘密答辩时一个</w:t>
      </w:r>
      <w:proofErr w:type="gramStart"/>
      <w:r w:rsidRPr="00ED1A9A">
        <w:rPr>
          <w:rFonts w:ascii="仿宋_GB2312" w:eastAsia="仿宋_GB2312" w:hAnsi="宋体" w:hint="eastAsia"/>
          <w:sz w:val="28"/>
          <w:szCs w:val="28"/>
        </w:rPr>
        <w:t>场次由</w:t>
      </w:r>
      <w:proofErr w:type="gramEnd"/>
      <w:r w:rsidRPr="00ED1A9A">
        <w:rPr>
          <w:rFonts w:ascii="仿宋_GB2312" w:eastAsia="仿宋_GB2312" w:hAnsi="宋体" w:hint="eastAsia"/>
          <w:sz w:val="28"/>
          <w:szCs w:val="28"/>
        </w:rPr>
        <w:t>一个团队进行答辩。答辩过程分团队陈述、自由问答和评委点评三个环节。</w:t>
      </w:r>
    </w:p>
    <w:p w:rsidR="000636F6" w:rsidRPr="00ED1A9A" w:rsidRDefault="000636F6" w:rsidP="000636F6">
      <w:pPr>
        <w:numPr>
          <w:ilvl w:val="0"/>
          <w:numId w:val="2"/>
        </w:numPr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 w:rsidRPr="00ED1A9A">
        <w:rPr>
          <w:rFonts w:ascii="宋体" w:hAnsi="宋体" w:hint="eastAsia"/>
          <w:b/>
          <w:sz w:val="28"/>
          <w:szCs w:val="28"/>
        </w:rPr>
        <w:t xml:space="preserve">  成绩统计方法</w:t>
      </w:r>
    </w:p>
    <w:p w:rsidR="000636F6" w:rsidRPr="00ED1A9A" w:rsidRDefault="000636F6" w:rsidP="000636F6">
      <w:pPr>
        <w:spacing w:line="4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第十条  初赛、决赛成绩均采取百分制计分方法，不同评委的评分均进行数学统计，根据统计成绩由高到低进行排名。</w:t>
      </w:r>
    </w:p>
    <w:p w:rsidR="000636F6" w:rsidRPr="00ED1A9A" w:rsidRDefault="000636F6" w:rsidP="000636F6">
      <w:pPr>
        <w:spacing w:line="4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第十一条  初赛成绩以书面评审的统计结果为准。</w:t>
      </w:r>
    </w:p>
    <w:p w:rsidR="000636F6" w:rsidRPr="00ED1A9A" w:rsidRDefault="000636F6" w:rsidP="000636F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第十二条  决赛评审阶段，评审委员会将根据书面评审成绩占40％、秘密答辩成绩占60％的</w:t>
      </w:r>
      <w:r>
        <w:rPr>
          <w:rFonts w:ascii="仿宋_GB2312" w:eastAsia="仿宋_GB2312" w:hAnsi="宋体" w:hint="eastAsia"/>
          <w:sz w:val="28"/>
          <w:szCs w:val="28"/>
        </w:rPr>
        <w:t>比例</w:t>
      </w:r>
      <w:r w:rsidRPr="00ED1A9A">
        <w:rPr>
          <w:rFonts w:ascii="仿宋_GB2312" w:eastAsia="仿宋_GB2312" w:hAnsi="宋体" w:hint="eastAsia"/>
          <w:sz w:val="28"/>
          <w:szCs w:val="28"/>
        </w:rPr>
        <w:t>计算</w:t>
      </w:r>
      <w:r>
        <w:rPr>
          <w:rFonts w:ascii="仿宋_GB2312" w:eastAsia="仿宋_GB2312" w:hAnsi="宋体" w:hint="eastAsia"/>
          <w:sz w:val="28"/>
          <w:szCs w:val="28"/>
        </w:rPr>
        <w:t>得分。</w:t>
      </w:r>
      <w:r w:rsidRPr="00ED1A9A">
        <w:rPr>
          <w:rFonts w:ascii="仿宋_GB2312" w:eastAsia="仿宋_GB2312" w:hAnsi="宋体" w:hint="eastAsia"/>
          <w:sz w:val="28"/>
          <w:szCs w:val="28"/>
        </w:rPr>
        <w:t>评委会复议决定参加公开答辩的作品</w:t>
      </w:r>
      <w:r>
        <w:rPr>
          <w:rFonts w:ascii="仿宋_GB2312" w:eastAsia="仿宋_GB2312" w:hAnsi="宋体" w:hint="eastAsia"/>
          <w:sz w:val="28"/>
          <w:szCs w:val="28"/>
        </w:rPr>
        <w:t>。组委会将依据</w:t>
      </w:r>
      <w:r>
        <w:rPr>
          <w:rFonts w:ascii="仿宋_GB2312" w:eastAsia="仿宋_GB2312" w:hAnsi="宋体"/>
          <w:sz w:val="28"/>
          <w:szCs w:val="28"/>
        </w:rPr>
        <w:t>公开答辩成绩，</w:t>
      </w:r>
      <w:r>
        <w:rPr>
          <w:rFonts w:ascii="仿宋_GB2312" w:eastAsia="仿宋_GB2312" w:hAnsi="宋体" w:hint="eastAsia"/>
          <w:sz w:val="28"/>
          <w:szCs w:val="28"/>
        </w:rPr>
        <w:t>酌情颁发</w:t>
      </w:r>
      <w:r>
        <w:rPr>
          <w:rFonts w:ascii="仿宋_GB2312" w:eastAsia="仿宋_GB2312" w:hAnsi="宋体"/>
          <w:sz w:val="28"/>
          <w:szCs w:val="28"/>
        </w:rPr>
        <w:t>单项奖</w:t>
      </w:r>
      <w:r w:rsidRPr="00ED1A9A">
        <w:rPr>
          <w:rFonts w:ascii="仿宋_GB2312" w:eastAsia="仿宋_GB2312" w:hAnsi="宋体" w:hint="eastAsia"/>
          <w:sz w:val="28"/>
          <w:szCs w:val="28"/>
        </w:rPr>
        <w:t>。</w:t>
      </w:r>
    </w:p>
    <w:p w:rsidR="000636F6" w:rsidRPr="00ED1A9A" w:rsidRDefault="000636F6" w:rsidP="000636F6">
      <w:pPr>
        <w:numPr>
          <w:ilvl w:val="0"/>
          <w:numId w:val="3"/>
        </w:numPr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 w:rsidRPr="00ED1A9A">
        <w:rPr>
          <w:rFonts w:ascii="宋体" w:hAnsi="宋体" w:hint="eastAsia"/>
          <w:b/>
          <w:sz w:val="28"/>
          <w:szCs w:val="28"/>
        </w:rPr>
        <w:t xml:space="preserve">  附则</w:t>
      </w:r>
    </w:p>
    <w:p w:rsidR="000636F6" w:rsidRPr="00ED1A9A" w:rsidRDefault="000636F6" w:rsidP="000636F6">
      <w:pPr>
        <w:spacing w:line="4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第十三条  本规则未尽事宜，由大赛组委会酌情处理。</w:t>
      </w:r>
    </w:p>
    <w:p w:rsidR="008A32DD" w:rsidRPr="000636F6" w:rsidRDefault="000636F6" w:rsidP="000636F6">
      <w:pPr>
        <w:spacing w:line="460" w:lineRule="exact"/>
        <w:ind w:firstLineChars="200" w:firstLine="560"/>
        <w:rPr>
          <w:rFonts w:ascii="宋体" w:hAnsi="宋体" w:hint="eastAsia"/>
          <w:b/>
          <w:sz w:val="28"/>
          <w:szCs w:val="28"/>
        </w:rPr>
      </w:pPr>
      <w:r w:rsidRPr="00ED1A9A">
        <w:rPr>
          <w:rFonts w:ascii="仿宋_GB2312" w:eastAsia="仿宋_GB2312" w:hAnsi="宋体" w:hint="eastAsia"/>
          <w:sz w:val="28"/>
          <w:szCs w:val="28"/>
        </w:rPr>
        <w:t>第十四条  本规则解释权属于大赛组委会。</w:t>
      </w:r>
      <w:bookmarkStart w:id="0" w:name="_GoBack"/>
      <w:bookmarkEnd w:id="0"/>
    </w:p>
    <w:sectPr w:rsidR="008A32DD" w:rsidRPr="0006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3573"/>
    <w:multiLevelType w:val="hybridMultilevel"/>
    <w:tmpl w:val="800A983E"/>
    <w:lvl w:ilvl="0" w:tplc="7B388B32">
      <w:start w:val="4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8D517F"/>
    <w:multiLevelType w:val="hybridMultilevel"/>
    <w:tmpl w:val="BBE84DB4"/>
    <w:lvl w:ilvl="0" w:tplc="4BEAA7F4">
      <w:start w:val="3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B40758"/>
    <w:multiLevelType w:val="hybridMultilevel"/>
    <w:tmpl w:val="B20E584E"/>
    <w:lvl w:ilvl="0" w:tplc="2A66011C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仿宋_GB2312" w:eastAsia="仿宋_GB2312" w:hAnsi="Times New Roman" w:cs="Times New Roman" w:hint="eastAsia"/>
        <w:b w:val="0"/>
        <w:lang w:val="en-US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64C4C4E">
      <w:start w:val="2"/>
      <w:numFmt w:val="japaneseCounting"/>
      <w:lvlText w:val="第%4章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F6"/>
    <w:rsid w:val="000636F6"/>
    <w:rsid w:val="008A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7D91"/>
  <w15:chartTrackingRefBased/>
  <w15:docId w15:val="{B5BC9417-97A6-4C0C-9899-83559CD1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邵荣</dc:creator>
  <cp:keywords/>
  <dc:description/>
  <cp:lastModifiedBy>邵荣</cp:lastModifiedBy>
  <cp:revision>1</cp:revision>
  <dcterms:created xsi:type="dcterms:W3CDTF">2016-01-04T01:33:00Z</dcterms:created>
  <dcterms:modified xsi:type="dcterms:W3CDTF">2016-01-04T01:33:00Z</dcterms:modified>
</cp:coreProperties>
</file>