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3FE30" w14:textId="652D3682" w:rsidR="00273636" w:rsidRPr="00122B53" w:rsidRDefault="006E7D39" w:rsidP="006E7D39">
      <w:pPr>
        <w:tabs>
          <w:tab w:val="left" w:pos="360"/>
        </w:tabs>
        <w:adjustRightInd w:val="0"/>
        <w:snapToGrid w:val="0"/>
        <w:rPr>
          <w:rFonts w:ascii="仿宋" w:eastAsia="仿宋" w:hAnsi="仿宋"/>
          <w:b/>
          <w:sz w:val="28"/>
          <w:szCs w:val="28"/>
        </w:rPr>
      </w:pPr>
      <w:r w:rsidRPr="00122B53">
        <w:rPr>
          <w:rFonts w:ascii="仿宋" w:eastAsia="仿宋" w:hAnsi="仿宋" w:hint="eastAsia"/>
          <w:b/>
          <w:sz w:val="28"/>
          <w:szCs w:val="28"/>
        </w:rPr>
        <w:t>一、</w:t>
      </w:r>
      <w:r w:rsidR="00273636" w:rsidRPr="00122B53">
        <w:rPr>
          <w:rFonts w:ascii="仿宋" w:eastAsia="仿宋" w:hAnsi="仿宋" w:hint="eastAsia"/>
          <w:b/>
          <w:sz w:val="28"/>
          <w:szCs w:val="28"/>
        </w:rPr>
        <w:t>体检注意事项</w:t>
      </w:r>
    </w:p>
    <w:p w14:paraId="197DF176" w14:textId="0F4950C8" w:rsidR="00273636" w:rsidRPr="006E7D39" w:rsidRDefault="006E7D39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="00273636" w:rsidRPr="006E7D39">
        <w:rPr>
          <w:rFonts w:ascii="仿宋" w:eastAsia="仿宋" w:hAnsi="仿宋" w:cs="楷体_GB2312" w:hint="eastAsia"/>
          <w:bCs/>
          <w:sz w:val="28"/>
          <w:szCs w:val="28"/>
        </w:rPr>
        <w:t>体检前三天请注意饮食，不吃高脂、高蛋白食物，不饮酒，不要吃对肝、肾功能有损害的药物。</w:t>
      </w:r>
    </w:p>
    <w:p w14:paraId="0FA4F57E" w14:textId="7FB832FD" w:rsidR="00273636" w:rsidRPr="006E7D39" w:rsidRDefault="006E7D39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sz w:val="28"/>
          <w:szCs w:val="28"/>
        </w:rPr>
      </w:pPr>
      <w:r w:rsidRPr="006E7D39">
        <w:rPr>
          <w:rFonts w:ascii="仿宋" w:eastAsia="仿宋" w:hAnsi="仿宋" w:cs="楷体_GB2312"/>
          <w:bCs/>
          <w:color w:val="000000" w:themeColor="text1"/>
          <w:sz w:val="28"/>
          <w:szCs w:val="28"/>
        </w:rPr>
        <w:t>2</w:t>
      </w:r>
      <w:r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、</w:t>
      </w:r>
      <w:r w:rsidR="00273636" w:rsidRPr="006E7D39">
        <w:rPr>
          <w:rFonts w:ascii="仿宋" w:eastAsia="仿宋" w:hAnsi="仿宋" w:cs="楷体_GB2312" w:hint="eastAsia"/>
          <w:bCs/>
          <w:color w:val="FF0000"/>
          <w:sz w:val="28"/>
          <w:szCs w:val="28"/>
        </w:rPr>
        <w:t>从检查前晚上8时后避免进食</w:t>
      </w:r>
      <w:r w:rsidR="00273636" w:rsidRPr="00AC15A2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和剧烈运动</w:t>
      </w:r>
      <w:r w:rsidR="00273636" w:rsidRPr="006E7D39">
        <w:rPr>
          <w:rFonts w:ascii="仿宋" w:eastAsia="仿宋" w:hAnsi="仿宋" w:cs="楷体_GB2312" w:hint="eastAsia"/>
          <w:bCs/>
          <w:sz w:val="28"/>
          <w:szCs w:val="28"/>
        </w:rPr>
        <w:t>，最好能洗个澡，保持充足睡眠。休息不好会影响血糖、血脂、血压的检测结果。</w:t>
      </w:r>
    </w:p>
    <w:p w14:paraId="466A8A09" w14:textId="524DACAF" w:rsidR="00273636" w:rsidRPr="006E7D39" w:rsidRDefault="006E7D39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color w:val="FF0000"/>
          <w:sz w:val="28"/>
          <w:szCs w:val="28"/>
        </w:rPr>
      </w:pPr>
      <w:r w:rsidRPr="006E7D39">
        <w:rPr>
          <w:rFonts w:ascii="仿宋" w:eastAsia="仿宋" w:hAnsi="仿宋" w:cs="楷体_GB2312"/>
          <w:bCs/>
          <w:color w:val="000000" w:themeColor="text1"/>
          <w:sz w:val="28"/>
          <w:szCs w:val="28"/>
        </w:rPr>
        <w:t>3</w:t>
      </w:r>
      <w:r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、</w:t>
      </w:r>
      <w:r w:rsidR="00273636"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体检当日早晨禁食、水</w:t>
      </w:r>
      <w:r w:rsidR="00273636" w:rsidRPr="006E7D39">
        <w:rPr>
          <w:rFonts w:ascii="仿宋" w:eastAsia="仿宋" w:hAnsi="仿宋" w:cs="楷体_GB2312" w:hint="eastAsia"/>
          <w:bCs/>
          <w:color w:val="FF0000"/>
          <w:sz w:val="28"/>
          <w:szCs w:val="28"/>
        </w:rPr>
        <w:t>（常服药者可照常服药）。</w:t>
      </w:r>
    </w:p>
    <w:p w14:paraId="003E5C02" w14:textId="77777777" w:rsidR="00273636" w:rsidRPr="006E7D39" w:rsidRDefault="00273636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sz w:val="28"/>
          <w:szCs w:val="28"/>
        </w:rPr>
      </w:pPr>
      <w:r w:rsidRPr="006E7D39">
        <w:rPr>
          <w:rFonts w:ascii="仿宋" w:eastAsia="仿宋" w:hAnsi="仿宋" w:cs="楷体_GB2312" w:hint="eastAsia"/>
          <w:bCs/>
          <w:sz w:val="28"/>
          <w:szCs w:val="28"/>
        </w:rPr>
        <w:t>不要化妆，装饰会影响医生对疾病的判断。体检者体检前应对口腔、鼻腔、外耳道进行清洁，不清洁容易使一些疾病漏诊。</w:t>
      </w:r>
    </w:p>
    <w:p w14:paraId="735C58F1" w14:textId="1C0399CE" w:rsidR="00273636" w:rsidRPr="006E7D39" w:rsidRDefault="006E7D39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sz w:val="28"/>
          <w:szCs w:val="28"/>
        </w:rPr>
      </w:pPr>
      <w:r w:rsidRPr="006E7D39">
        <w:rPr>
          <w:rFonts w:ascii="仿宋" w:eastAsia="仿宋" w:hAnsi="仿宋" w:cs="楷体_GB2312"/>
          <w:bCs/>
          <w:color w:val="000000" w:themeColor="text1"/>
          <w:sz w:val="28"/>
          <w:szCs w:val="28"/>
        </w:rPr>
        <w:t>4</w:t>
      </w:r>
      <w:r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、</w:t>
      </w:r>
      <w:r w:rsidR="00273636"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请带齐有关健康档案资料及</w:t>
      </w:r>
      <w:r w:rsidR="00273636" w:rsidRPr="006E7D39">
        <w:rPr>
          <w:rFonts w:ascii="仿宋" w:eastAsia="仿宋" w:hAnsi="仿宋" w:cs="楷体_GB2312" w:hint="eastAsia"/>
          <w:bCs/>
          <w:color w:val="FF0000"/>
          <w:sz w:val="28"/>
          <w:szCs w:val="28"/>
        </w:rPr>
        <w:t>有效身份证件。</w:t>
      </w:r>
      <w:r w:rsidR="00273636" w:rsidRPr="006E7D39">
        <w:rPr>
          <w:rFonts w:ascii="仿宋" w:eastAsia="仿宋" w:hAnsi="仿宋" w:cs="楷体_GB2312" w:hint="eastAsia"/>
          <w:bCs/>
          <w:sz w:val="28"/>
          <w:szCs w:val="28"/>
        </w:rPr>
        <w:t>如曾经住院或动过手术，请带病历和相关资料，供体检医师参考。</w:t>
      </w:r>
    </w:p>
    <w:p w14:paraId="2F63A644" w14:textId="2CC72AC5" w:rsidR="00273636" w:rsidRPr="006E7D39" w:rsidRDefault="006E7D39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sz w:val="28"/>
          <w:szCs w:val="28"/>
        </w:rPr>
      </w:pPr>
      <w:r>
        <w:rPr>
          <w:rFonts w:ascii="仿宋" w:eastAsia="仿宋" w:hAnsi="仿宋" w:cs="楷体_GB2312" w:hint="eastAsia"/>
          <w:bCs/>
          <w:sz w:val="28"/>
          <w:szCs w:val="28"/>
        </w:rPr>
        <w:t>5、女性在月经期内请不要留取尿液标本及妇检，月经期后再作检查。</w:t>
      </w:r>
      <w:r w:rsidR="00273636" w:rsidRPr="006E7D39">
        <w:rPr>
          <w:rFonts w:ascii="仿宋" w:eastAsia="仿宋" w:hAnsi="仿宋" w:cs="楷体_GB2312" w:hint="eastAsia"/>
          <w:bCs/>
          <w:color w:val="FF0000"/>
          <w:sz w:val="28"/>
          <w:szCs w:val="28"/>
        </w:rPr>
        <w:t>预计怀孕或女性怀孕期间体检不能做X线检查。</w:t>
      </w:r>
    </w:p>
    <w:p w14:paraId="1CEE3B8C" w14:textId="70799139" w:rsidR="00273636" w:rsidRPr="006E7D39" w:rsidRDefault="006E7D39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color w:val="000000" w:themeColor="text1"/>
          <w:sz w:val="28"/>
          <w:szCs w:val="28"/>
        </w:rPr>
      </w:pPr>
      <w:r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6、</w:t>
      </w:r>
      <w:r w:rsidR="00273636"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请勿佩戴隐形眼镜。</w:t>
      </w:r>
    </w:p>
    <w:p w14:paraId="5E0789E7" w14:textId="77777777" w:rsidR="00273636" w:rsidRPr="006E7D39" w:rsidRDefault="00273636" w:rsidP="00273636">
      <w:pPr>
        <w:tabs>
          <w:tab w:val="left" w:pos="360"/>
        </w:tabs>
        <w:adjustRightInd w:val="0"/>
        <w:snapToGrid w:val="0"/>
        <w:rPr>
          <w:rFonts w:ascii="仿宋" w:eastAsia="仿宋" w:hAnsi="仿宋" w:cs="楷体_GB2312"/>
          <w:bCs/>
          <w:color w:val="FF0000"/>
          <w:sz w:val="28"/>
          <w:szCs w:val="28"/>
        </w:rPr>
      </w:pPr>
    </w:p>
    <w:p w14:paraId="7A6F3037" w14:textId="3FA22DF4" w:rsidR="00273636" w:rsidRPr="00122B53" w:rsidRDefault="006E7D39" w:rsidP="00273636">
      <w:pPr>
        <w:adjustRightInd w:val="0"/>
        <w:snapToGrid w:val="0"/>
        <w:rPr>
          <w:rFonts w:ascii="仿宋" w:eastAsia="仿宋" w:hAnsi="仿宋" w:cs="楷体_GB2312"/>
          <w:b/>
          <w:bCs/>
          <w:sz w:val="28"/>
          <w:szCs w:val="28"/>
        </w:rPr>
      </w:pPr>
      <w:r w:rsidRPr="00122B53">
        <w:rPr>
          <w:rFonts w:ascii="仿宋" w:eastAsia="仿宋" w:hAnsi="仿宋" w:cs="楷体_GB2312" w:hint="eastAsia"/>
          <w:b/>
          <w:bCs/>
          <w:sz w:val="28"/>
          <w:szCs w:val="28"/>
        </w:rPr>
        <w:t>二、</w:t>
      </w:r>
      <w:r w:rsidR="00122B53">
        <w:rPr>
          <w:rFonts w:ascii="仿宋" w:eastAsia="仿宋" w:hAnsi="仿宋" w:cs="楷体_GB2312" w:hint="eastAsia"/>
          <w:b/>
          <w:bCs/>
          <w:sz w:val="28"/>
          <w:szCs w:val="28"/>
        </w:rPr>
        <w:t>疫情防护措施</w:t>
      </w:r>
    </w:p>
    <w:p w14:paraId="16999D54" w14:textId="354704C9" w:rsidR="00273636" w:rsidRPr="006E7D39" w:rsidRDefault="00273636" w:rsidP="00273636">
      <w:pPr>
        <w:numPr>
          <w:ilvl w:val="0"/>
          <w:numId w:val="3"/>
        </w:numPr>
        <w:adjustRightInd w:val="0"/>
        <w:snapToGrid w:val="0"/>
        <w:rPr>
          <w:rFonts w:ascii="仿宋" w:eastAsia="仿宋" w:hAnsi="仿宋" w:cs="楷体_GB2312"/>
          <w:bCs/>
          <w:color w:val="000000" w:themeColor="text1"/>
          <w:sz w:val="28"/>
          <w:szCs w:val="28"/>
        </w:rPr>
      </w:pPr>
      <w:r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健康问卷填写（电子短息与现场问卷）</w:t>
      </w:r>
      <w:r w:rsidR="002B1030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。</w:t>
      </w:r>
    </w:p>
    <w:p w14:paraId="1E354FFF" w14:textId="268726E5" w:rsidR="00273636" w:rsidRPr="002B1030" w:rsidRDefault="00273636" w:rsidP="00273636">
      <w:pPr>
        <w:numPr>
          <w:ilvl w:val="0"/>
          <w:numId w:val="3"/>
        </w:numPr>
        <w:adjustRightInd w:val="0"/>
        <w:snapToGrid w:val="0"/>
        <w:rPr>
          <w:rFonts w:ascii="仿宋" w:eastAsia="仿宋" w:hAnsi="仿宋" w:cs="楷体_GB2312"/>
          <w:bCs/>
          <w:color w:val="FF0000"/>
          <w:sz w:val="28"/>
          <w:szCs w:val="28"/>
        </w:rPr>
      </w:pPr>
      <w:r w:rsidRPr="002B1030">
        <w:rPr>
          <w:rFonts w:ascii="仿宋" w:eastAsia="仿宋" w:hAnsi="仿宋" w:cs="楷体_GB2312" w:hint="eastAsia"/>
          <w:bCs/>
          <w:color w:val="FF0000"/>
          <w:sz w:val="28"/>
          <w:szCs w:val="28"/>
        </w:rPr>
        <w:t>准备好随申码</w:t>
      </w:r>
      <w:r w:rsidR="00D60898" w:rsidRPr="002B1030">
        <w:rPr>
          <w:rFonts w:ascii="仿宋" w:eastAsia="仿宋" w:hAnsi="仿宋" w:cs="楷体_GB2312" w:hint="eastAsia"/>
          <w:bCs/>
          <w:color w:val="FF0000"/>
          <w:sz w:val="28"/>
          <w:szCs w:val="28"/>
        </w:rPr>
        <w:t>，</w:t>
      </w:r>
      <w:r w:rsidR="00D60898" w:rsidRPr="002B1030">
        <w:rPr>
          <w:rFonts w:ascii="仿宋" w:eastAsia="仿宋" w:hAnsi="仿宋" w:cs="楷体_GB2312"/>
          <w:bCs/>
          <w:color w:val="FF0000"/>
          <w:sz w:val="28"/>
          <w:szCs w:val="28"/>
        </w:rPr>
        <w:t xml:space="preserve"> </w:t>
      </w:r>
      <w:r w:rsidR="00344596" w:rsidRPr="002B1030">
        <w:rPr>
          <w:rFonts w:ascii="仿宋" w:eastAsia="仿宋" w:hAnsi="仿宋" w:cs="楷体_GB2312" w:hint="eastAsia"/>
          <w:bCs/>
          <w:color w:val="FF0000"/>
          <w:sz w:val="28"/>
          <w:szCs w:val="28"/>
        </w:rPr>
        <w:t>24小时内核酸阴性报告</w:t>
      </w:r>
      <w:r w:rsidR="002B1030" w:rsidRPr="002B1030">
        <w:rPr>
          <w:rFonts w:ascii="仿宋" w:eastAsia="仿宋" w:hAnsi="仿宋" w:cs="楷体_GB2312" w:hint="eastAsia"/>
          <w:bCs/>
          <w:color w:val="FF0000"/>
          <w:sz w:val="28"/>
          <w:szCs w:val="28"/>
        </w:rPr>
        <w:t>。</w:t>
      </w:r>
    </w:p>
    <w:p w14:paraId="617BC286" w14:textId="5EC658E2" w:rsidR="00273636" w:rsidRPr="002B1030" w:rsidRDefault="002B1030" w:rsidP="00B05E40">
      <w:pPr>
        <w:numPr>
          <w:ilvl w:val="0"/>
          <w:numId w:val="3"/>
        </w:numPr>
        <w:adjustRightInd w:val="0"/>
        <w:snapToGrid w:val="0"/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体检全程佩戴</w:t>
      </w:r>
      <w:r w:rsidR="00273636" w:rsidRPr="006E7D39"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好口罩</w:t>
      </w:r>
      <w:r>
        <w:rPr>
          <w:rFonts w:ascii="仿宋" w:eastAsia="仿宋" w:hAnsi="仿宋" w:cs="楷体_GB2312" w:hint="eastAsia"/>
          <w:bCs/>
          <w:color w:val="000000" w:themeColor="text1"/>
          <w:sz w:val="28"/>
          <w:szCs w:val="28"/>
        </w:rPr>
        <w:t>。</w:t>
      </w:r>
      <w:bookmarkStart w:id="0" w:name="_GoBack"/>
      <w:bookmarkEnd w:id="0"/>
    </w:p>
    <w:sectPr w:rsidR="00273636" w:rsidRPr="002B1030" w:rsidSect="006E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518"/>
    <w:multiLevelType w:val="hybridMultilevel"/>
    <w:tmpl w:val="CF466452"/>
    <w:lvl w:ilvl="0" w:tplc="5EB484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9A12AD"/>
    <w:multiLevelType w:val="singleLevel"/>
    <w:tmpl w:val="389A12A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6457437"/>
    <w:multiLevelType w:val="hybridMultilevel"/>
    <w:tmpl w:val="38EE934C"/>
    <w:lvl w:ilvl="0" w:tplc="646C0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36"/>
    <w:rsid w:val="00122B53"/>
    <w:rsid w:val="00273636"/>
    <w:rsid w:val="002B1030"/>
    <w:rsid w:val="00344596"/>
    <w:rsid w:val="006E7D39"/>
    <w:rsid w:val="0092699A"/>
    <w:rsid w:val="00AC15A2"/>
    <w:rsid w:val="00B05E40"/>
    <w:rsid w:val="00CC7EF1"/>
    <w:rsid w:val="00D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A850"/>
  <w15:docId w15:val="{3A48044A-3F50-4FF4-BF24-26A2F5A7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6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DELL</cp:lastModifiedBy>
  <cp:revision>7</cp:revision>
  <dcterms:created xsi:type="dcterms:W3CDTF">2022-10-08T01:59:00Z</dcterms:created>
  <dcterms:modified xsi:type="dcterms:W3CDTF">2022-10-08T02:14:00Z</dcterms:modified>
</cp:coreProperties>
</file>