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83" w:rsidRPr="00424358" w:rsidRDefault="00F46083" w:rsidP="00F46083"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>表</w:t>
      </w:r>
      <w:r>
        <w:rPr>
          <w:rFonts w:hint="eastAsia"/>
        </w:rPr>
        <w:t xml:space="preserve">2  </w:t>
      </w:r>
      <w:r w:rsidRPr="00424358">
        <w:rPr>
          <w:rFonts w:hint="eastAsia"/>
        </w:rPr>
        <w:t>展品申请表</w:t>
      </w:r>
      <w:bookmarkEnd w:id="0"/>
      <w:bookmarkEnd w:id="1"/>
    </w:p>
    <w:p w:rsidR="00F46083" w:rsidRPr="00424358" w:rsidRDefault="00F46083" w:rsidP="00F46083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90"/>
        <w:gridCol w:w="2403"/>
        <w:gridCol w:w="1061"/>
        <w:gridCol w:w="3452"/>
      </w:tblGrid>
      <w:tr w:rsidR="00F46083" w:rsidRPr="00BB135C" w:rsidTr="002434C3">
        <w:trPr>
          <w:trHeight w:val="591"/>
        </w:trPr>
        <w:tc>
          <w:tcPr>
            <w:tcW w:w="1416" w:type="dxa"/>
            <w:gridSpan w:val="2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46083" w:rsidRPr="00BB135C" w:rsidTr="002434C3">
        <w:trPr>
          <w:trHeight w:val="613"/>
        </w:trPr>
        <w:tc>
          <w:tcPr>
            <w:tcW w:w="1416" w:type="dxa"/>
            <w:gridSpan w:val="2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46083" w:rsidRPr="00BB135C" w:rsidTr="002434C3">
        <w:trPr>
          <w:trHeight w:val="619"/>
        </w:trPr>
        <w:tc>
          <w:tcPr>
            <w:tcW w:w="1416" w:type="dxa"/>
            <w:gridSpan w:val="2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46083" w:rsidRPr="00BB135C" w:rsidTr="002434C3">
        <w:trPr>
          <w:trHeight w:val="1038"/>
        </w:trPr>
        <w:tc>
          <w:tcPr>
            <w:tcW w:w="8522" w:type="dxa"/>
            <w:gridSpan w:val="5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46083" w:rsidRPr="00BB135C" w:rsidTr="002434C3">
        <w:trPr>
          <w:trHeight w:val="507"/>
        </w:trPr>
        <w:tc>
          <w:tcPr>
            <w:tcW w:w="1416" w:type="dxa"/>
            <w:gridSpan w:val="2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46083" w:rsidRPr="00BB135C" w:rsidTr="002434C3">
        <w:trPr>
          <w:trHeight w:val="487"/>
        </w:trPr>
        <w:tc>
          <w:tcPr>
            <w:tcW w:w="1416" w:type="dxa"/>
            <w:gridSpan w:val="2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箱</w:t>
            </w:r>
          </w:p>
        </w:tc>
        <w:tc>
          <w:tcPr>
            <w:tcW w:w="3554" w:type="dxa"/>
            <w:vAlign w:val="center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F46083" w:rsidRPr="00BB135C" w:rsidTr="002434C3">
        <w:trPr>
          <w:trHeight w:val="3944"/>
        </w:trPr>
        <w:tc>
          <w:tcPr>
            <w:tcW w:w="601" w:type="dxa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</w:rPr>
            </w:pPr>
          </w:p>
          <w:p w:rsidR="00F46083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</w:t>
            </w:r>
          </w:p>
          <w:p w:rsidR="00F46083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F46083" w:rsidRPr="00BB135C" w:rsidRDefault="00F46083" w:rsidP="002434C3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</w:tcPr>
          <w:p w:rsidR="00F46083" w:rsidRPr="00BB135C" w:rsidRDefault="00F46083" w:rsidP="002434C3">
            <w:pPr>
              <w:rPr>
                <w:rFonts w:ascii="宋体" w:hAnsi="宋体"/>
                <w:color w:val="000000"/>
              </w:rPr>
            </w:pPr>
          </w:p>
        </w:tc>
      </w:tr>
      <w:tr w:rsidR="00F46083" w:rsidRPr="00BB135C" w:rsidTr="002434C3">
        <w:trPr>
          <w:trHeight w:val="1609"/>
        </w:trPr>
        <w:tc>
          <w:tcPr>
            <w:tcW w:w="601" w:type="dxa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F46083" w:rsidRPr="00BB135C" w:rsidRDefault="00F46083" w:rsidP="002434C3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F46083" w:rsidRPr="00BB135C" w:rsidRDefault="00F46083" w:rsidP="002434C3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F46083" w:rsidRPr="00BB135C" w:rsidTr="002434C3">
        <w:trPr>
          <w:trHeight w:val="1908"/>
        </w:trPr>
        <w:tc>
          <w:tcPr>
            <w:tcW w:w="601" w:type="dxa"/>
          </w:tcPr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F46083" w:rsidRPr="00BB135C" w:rsidRDefault="00F46083" w:rsidP="002434C3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</w:tcPr>
          <w:p w:rsidR="00F46083" w:rsidRPr="00BB135C" w:rsidRDefault="00F46083" w:rsidP="002434C3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 w:rsidR="00F46083" w:rsidRPr="00BB135C" w:rsidTr="002434C3">
        <w:trPr>
          <w:trHeight w:val="1908"/>
        </w:trPr>
        <w:tc>
          <w:tcPr>
            <w:tcW w:w="8522" w:type="dxa"/>
            <w:gridSpan w:val="5"/>
          </w:tcPr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F46083" w:rsidRPr="00BB135C" w:rsidTr="002434C3">
        <w:trPr>
          <w:trHeight w:val="1908"/>
        </w:trPr>
        <w:tc>
          <w:tcPr>
            <w:tcW w:w="8522" w:type="dxa"/>
            <w:gridSpan w:val="5"/>
          </w:tcPr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学校对项目推介的意见：</w:t>
            </w: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F46083" w:rsidRPr="00BB135C" w:rsidTr="002434C3">
        <w:trPr>
          <w:trHeight w:val="1908"/>
        </w:trPr>
        <w:tc>
          <w:tcPr>
            <w:tcW w:w="8522" w:type="dxa"/>
            <w:gridSpan w:val="5"/>
          </w:tcPr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</w:p>
          <w:p w:rsidR="00F46083" w:rsidRPr="00BB135C" w:rsidRDefault="00F46083" w:rsidP="002434C3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3913F8" w:rsidRDefault="003913F8" w:rsidP="00F46083">
      <w:pPr>
        <w:pStyle w:val="3"/>
        <w:jc w:val="center"/>
        <w:rPr>
          <w:rFonts w:hint="eastAsia"/>
        </w:rPr>
      </w:pPr>
      <w:bookmarkStart w:id="2" w:name="_Toc444697626"/>
    </w:p>
    <w:p w:rsidR="003913F8" w:rsidRDefault="003913F8" w:rsidP="00F46083">
      <w:pPr>
        <w:pStyle w:val="3"/>
        <w:jc w:val="center"/>
      </w:pPr>
    </w:p>
    <w:p w:rsidR="003913F8" w:rsidRDefault="003913F8" w:rsidP="00F46083">
      <w:pPr>
        <w:pStyle w:val="3"/>
        <w:jc w:val="center"/>
      </w:pPr>
    </w:p>
    <w:p w:rsidR="003913F8" w:rsidRDefault="003913F8" w:rsidP="00F46083">
      <w:pPr>
        <w:pStyle w:val="3"/>
        <w:jc w:val="center"/>
      </w:pPr>
    </w:p>
    <w:p w:rsidR="003913F8" w:rsidRDefault="003913F8" w:rsidP="00F46083">
      <w:pPr>
        <w:pStyle w:val="3"/>
        <w:jc w:val="center"/>
      </w:pPr>
    </w:p>
    <w:p w:rsidR="003913F8" w:rsidRDefault="003913F8" w:rsidP="00F46083">
      <w:pPr>
        <w:pStyle w:val="3"/>
        <w:jc w:val="center"/>
      </w:pPr>
    </w:p>
    <w:p w:rsidR="003913F8" w:rsidRDefault="003913F8" w:rsidP="00F46083">
      <w:pPr>
        <w:pStyle w:val="3"/>
        <w:jc w:val="center"/>
      </w:pPr>
    </w:p>
    <w:p w:rsidR="003913F8" w:rsidRDefault="003913F8" w:rsidP="003913F8"/>
    <w:p w:rsidR="003913F8" w:rsidRDefault="003913F8" w:rsidP="003913F8"/>
    <w:p w:rsidR="003913F8" w:rsidRDefault="003913F8" w:rsidP="003913F8"/>
    <w:p w:rsidR="003913F8" w:rsidRPr="003913F8" w:rsidRDefault="003913F8" w:rsidP="003913F8">
      <w:pPr>
        <w:rPr>
          <w:rFonts w:hint="eastAsia"/>
        </w:rPr>
      </w:pPr>
    </w:p>
    <w:p w:rsidR="00F46083" w:rsidRDefault="00F46083" w:rsidP="00F46083">
      <w:pPr>
        <w:pStyle w:val="3"/>
        <w:jc w:val="center"/>
      </w:pPr>
      <w:r>
        <w:rPr>
          <w:rFonts w:hint="eastAsia"/>
        </w:rPr>
        <w:lastRenderedPageBreak/>
        <w:t>表</w:t>
      </w:r>
      <w:r>
        <w:rPr>
          <w:rFonts w:hint="eastAsia"/>
        </w:rPr>
        <w:t xml:space="preserve">3  </w:t>
      </w:r>
      <w:r w:rsidRPr="00854306">
        <w:rPr>
          <w:rFonts w:hint="eastAsia"/>
        </w:rPr>
        <w:t>重点展品推介表</w:t>
      </w:r>
      <w:bookmarkEnd w:id="2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0"/>
        <w:gridCol w:w="7421"/>
      </w:tblGrid>
      <w:tr w:rsidR="00F46083" w:rsidRPr="00F10CBA" w:rsidTr="002434C3">
        <w:trPr>
          <w:trHeight w:val="576"/>
        </w:trPr>
        <w:tc>
          <w:tcPr>
            <w:tcW w:w="1227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6083" w:rsidRPr="00F10CBA" w:rsidTr="002434C3">
        <w:trPr>
          <w:trHeight w:val="576"/>
        </w:trPr>
        <w:tc>
          <w:tcPr>
            <w:tcW w:w="1227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6083" w:rsidRPr="00F10CBA" w:rsidTr="002434C3">
        <w:trPr>
          <w:trHeight w:val="576"/>
        </w:trPr>
        <w:tc>
          <w:tcPr>
            <w:tcW w:w="1227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46083" w:rsidRPr="00F10CBA" w:rsidTr="002434C3">
        <w:trPr>
          <w:trHeight w:val="576"/>
        </w:trPr>
        <w:tc>
          <w:tcPr>
            <w:tcW w:w="1227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21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□先进制造与新材料</w:t>
            </w:r>
          </w:p>
        </w:tc>
      </w:tr>
      <w:tr w:rsidR="00F46083" w:rsidRPr="00F10CBA" w:rsidTr="002434C3">
        <w:trPr>
          <w:cantSplit/>
          <w:trHeight w:val="3089"/>
        </w:trPr>
        <w:tc>
          <w:tcPr>
            <w:tcW w:w="807" w:type="dxa"/>
            <w:textDirection w:val="tbRlV"/>
          </w:tcPr>
          <w:p w:rsidR="00F46083" w:rsidRPr="00AD0CC1" w:rsidRDefault="00F46083" w:rsidP="002434C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介</w:t>
            </w:r>
          </w:p>
        </w:tc>
        <w:tc>
          <w:tcPr>
            <w:tcW w:w="7841" w:type="dxa"/>
            <w:gridSpan w:val="2"/>
          </w:tcPr>
          <w:p w:rsidR="00F46083" w:rsidRPr="00AD0CC1" w:rsidRDefault="00F46083" w:rsidP="002434C3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（简要概括技术要点，技术创新点释义，限500字）</w:t>
            </w:r>
          </w:p>
          <w:p w:rsidR="00F46083" w:rsidRPr="00AD0CC1" w:rsidRDefault="00F46083" w:rsidP="002434C3">
            <w:pPr>
              <w:rPr>
                <w:rFonts w:ascii="宋体" w:hAnsi="宋体"/>
                <w:sz w:val="24"/>
              </w:rPr>
            </w:pPr>
          </w:p>
        </w:tc>
      </w:tr>
      <w:tr w:rsidR="00F46083" w:rsidRPr="00F10CBA" w:rsidTr="002434C3">
        <w:trPr>
          <w:cantSplit/>
          <w:trHeight w:val="1919"/>
        </w:trPr>
        <w:tc>
          <w:tcPr>
            <w:tcW w:w="807" w:type="dxa"/>
            <w:textDirection w:val="tbRlV"/>
          </w:tcPr>
          <w:p w:rsidR="00F46083" w:rsidRPr="00AD0CC1" w:rsidRDefault="00F46083" w:rsidP="002434C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F46083" w:rsidRPr="00AD0CC1" w:rsidRDefault="00F46083" w:rsidP="002434C3">
            <w:pPr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</w:tc>
      </w:tr>
      <w:tr w:rsidR="00F46083" w:rsidRPr="00F10CBA" w:rsidTr="002434C3">
        <w:trPr>
          <w:cantSplit/>
          <w:trHeight w:val="1242"/>
        </w:trPr>
        <w:tc>
          <w:tcPr>
            <w:tcW w:w="807" w:type="dxa"/>
            <w:textDirection w:val="tbRlV"/>
          </w:tcPr>
          <w:p w:rsidR="00F46083" w:rsidRPr="00AD0CC1" w:rsidRDefault="00F46083" w:rsidP="002434C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F46083" w:rsidRPr="00AD0CC1" w:rsidRDefault="00F46083" w:rsidP="002434C3">
            <w:pPr>
              <w:rPr>
                <w:rFonts w:ascii="宋体" w:hAnsi="宋体"/>
                <w:sz w:val="24"/>
              </w:rPr>
            </w:pPr>
          </w:p>
        </w:tc>
      </w:tr>
      <w:tr w:rsidR="00F46083" w:rsidRPr="00F10CBA" w:rsidTr="002434C3">
        <w:trPr>
          <w:cantSplit/>
          <w:trHeight w:val="1505"/>
        </w:trPr>
        <w:tc>
          <w:tcPr>
            <w:tcW w:w="807" w:type="dxa"/>
            <w:textDirection w:val="tbRlV"/>
          </w:tcPr>
          <w:p w:rsidR="00F46083" w:rsidRPr="00AD0CC1" w:rsidRDefault="00F46083" w:rsidP="002434C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F46083" w:rsidRPr="00AD0CC1" w:rsidRDefault="00F46083" w:rsidP="002434C3">
            <w:pPr>
              <w:rPr>
                <w:rFonts w:ascii="宋体" w:hAnsi="宋体"/>
                <w:sz w:val="24"/>
              </w:rPr>
            </w:pPr>
          </w:p>
        </w:tc>
      </w:tr>
      <w:tr w:rsidR="00F46083" w:rsidRPr="00F10CBA" w:rsidTr="002434C3">
        <w:trPr>
          <w:cantSplit/>
          <w:trHeight w:val="1578"/>
        </w:trPr>
        <w:tc>
          <w:tcPr>
            <w:tcW w:w="807" w:type="dxa"/>
            <w:textDirection w:val="tbRlV"/>
          </w:tcPr>
          <w:p w:rsidR="00F46083" w:rsidRPr="00AD0CC1" w:rsidRDefault="00F46083" w:rsidP="002434C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F46083" w:rsidRPr="00AD0CC1" w:rsidRDefault="00F46083" w:rsidP="002434C3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F46083" w:rsidRPr="00AD0CC1" w:rsidRDefault="00F46083" w:rsidP="002434C3">
            <w:pPr>
              <w:rPr>
                <w:rFonts w:ascii="宋体" w:hAnsi="宋体"/>
                <w:sz w:val="24"/>
              </w:rPr>
            </w:pPr>
          </w:p>
        </w:tc>
      </w:tr>
    </w:tbl>
    <w:p w:rsidR="00F46083" w:rsidRDefault="00F46083" w:rsidP="00F46083">
      <w:pPr>
        <w:rPr>
          <w:rFonts w:ascii="宋体" w:hAnsi="宋体"/>
          <w:color w:val="000000"/>
          <w:sz w:val="24"/>
        </w:rPr>
      </w:pPr>
    </w:p>
    <w:p w:rsidR="00F46083" w:rsidRDefault="00F46083" w:rsidP="00F46083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 w:rsidRPr="00424358">
        <w:rPr>
          <w:rFonts w:ascii="宋体" w:hAnsi="宋体" w:hint="eastAsia"/>
          <w:color w:val="000000"/>
          <w:sz w:val="24"/>
        </w:rPr>
        <w:t>请</w:t>
      </w:r>
      <w:r w:rsidRPr="00CF2BDE">
        <w:rPr>
          <w:rFonts w:ascii="宋体" w:hAnsi="宋体" w:hint="eastAsia"/>
          <w:color w:val="000000"/>
          <w:sz w:val="24"/>
        </w:rPr>
        <w:t>于</w:t>
      </w:r>
      <w:r>
        <w:rPr>
          <w:rFonts w:ascii="宋体" w:hAnsi="宋体" w:hint="eastAsia"/>
          <w:color w:val="000000"/>
          <w:sz w:val="24"/>
        </w:rPr>
        <w:t>4</w:t>
      </w:r>
      <w:r w:rsidRPr="00CF2BDE">
        <w:rPr>
          <w:rFonts w:ascii="宋体" w:hAnsi="宋体" w:hint="eastAsia"/>
          <w:color w:val="000000"/>
          <w:sz w:val="24"/>
        </w:rPr>
        <w:t>月30日前</w:t>
      </w:r>
      <w:r>
        <w:rPr>
          <w:rFonts w:ascii="宋体" w:hAnsi="宋体" w:hint="eastAsia"/>
          <w:color w:val="000000"/>
          <w:sz w:val="24"/>
        </w:rPr>
        <w:t>将回执</w:t>
      </w:r>
      <w:r w:rsidRPr="00424358">
        <w:rPr>
          <w:rFonts w:ascii="宋体" w:hAnsi="宋体" w:hint="eastAsia"/>
          <w:color w:val="000000"/>
          <w:sz w:val="24"/>
        </w:rPr>
        <w:t>送交组委会办公室</w:t>
      </w:r>
      <w:r>
        <w:rPr>
          <w:rFonts w:ascii="宋体" w:hAnsi="宋体" w:hint="eastAsia"/>
          <w:color w:val="000000"/>
          <w:sz w:val="24"/>
        </w:rPr>
        <w:t>，联系人：许晨辉，15000971837</w:t>
      </w:r>
      <w:r w:rsidRPr="00424358">
        <w:rPr>
          <w:rFonts w:ascii="宋体" w:hAnsi="宋体" w:hint="eastAsia"/>
          <w:color w:val="000000"/>
          <w:sz w:val="24"/>
        </w:rPr>
        <w:t>。</w:t>
      </w:r>
    </w:p>
    <w:p w:rsidR="00F46083" w:rsidRPr="009242A8" w:rsidRDefault="00F46083" w:rsidP="00F46083">
      <w:pPr>
        <w:rPr>
          <w:rFonts w:ascii="宋体" w:hAnsi="宋体"/>
          <w:color w:val="000000"/>
          <w:sz w:val="24"/>
          <w:lang w:val="de-DE"/>
        </w:rPr>
      </w:pPr>
      <w:r>
        <w:rPr>
          <w:rFonts w:ascii="宋体" w:hAnsi="宋体" w:hint="eastAsia"/>
          <w:color w:val="000000"/>
          <w:sz w:val="24"/>
          <w:lang w:val="de-DE"/>
        </w:rPr>
        <w:t>邮箱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lang w:val="de-DE"/>
        </w:rPr>
        <w:t xml:space="preserve"> </w:t>
      </w:r>
      <w:r w:rsidRPr="0029185B">
        <w:rPr>
          <w:rFonts w:ascii="宋体" w:hAnsi="宋体" w:hint="eastAsia"/>
          <w:color w:val="000000"/>
          <w:sz w:val="24"/>
          <w:lang w:val="de-DE"/>
        </w:rPr>
        <w:t>gxzqgbh@126.com</w:t>
      </w:r>
      <w:r>
        <w:rPr>
          <w:rFonts w:ascii="宋体" w:hAnsi="宋体" w:hint="eastAsia"/>
          <w:color w:val="000000"/>
          <w:sz w:val="24"/>
          <w:lang w:val="de-DE"/>
        </w:rPr>
        <w:t xml:space="preserve">  </w:t>
      </w:r>
    </w:p>
    <w:p w:rsidR="00F46083" w:rsidRDefault="00F46083" w:rsidP="00F46083">
      <w:pPr>
        <w:pStyle w:val="3"/>
        <w:jc w:val="center"/>
      </w:pPr>
      <w:bookmarkStart w:id="3" w:name="_Toc444697627"/>
      <w:r>
        <w:rPr>
          <w:rFonts w:hint="eastAsia"/>
        </w:rPr>
        <w:lastRenderedPageBreak/>
        <w:t>表</w:t>
      </w:r>
      <w:r>
        <w:rPr>
          <w:rFonts w:hint="eastAsia"/>
        </w:rPr>
        <w:t xml:space="preserve">4  </w:t>
      </w:r>
      <w:r w:rsidRPr="00854306">
        <w:rPr>
          <w:rFonts w:hint="eastAsia"/>
        </w:rPr>
        <w:t>重点展品推介表（示范）</w:t>
      </w:r>
      <w:bookmarkEnd w:id="3"/>
    </w:p>
    <w:p w:rsidR="00F46083" w:rsidRPr="00854306" w:rsidRDefault="00F46083" w:rsidP="00F46083">
      <w:pPr>
        <w:rPr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7513"/>
      </w:tblGrid>
      <w:tr w:rsidR="00F46083" w:rsidRPr="00AD0CC1" w:rsidTr="002434C3">
        <w:trPr>
          <w:trHeight w:val="589"/>
        </w:trPr>
        <w:tc>
          <w:tcPr>
            <w:tcW w:w="1242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513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</w:t>
            </w:r>
            <w:r w:rsidRPr="00AD0CC1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F46083" w:rsidRPr="00AD0CC1" w:rsidTr="002434C3">
        <w:trPr>
          <w:trHeight w:val="554"/>
        </w:trPr>
        <w:tc>
          <w:tcPr>
            <w:tcW w:w="1242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513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XXXXXX公司</w:t>
            </w: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如</w:t>
            </w:r>
            <w:r w:rsidRPr="00AD0CC1">
              <w:rPr>
                <w:rFonts w:ascii="宋体" w:hAnsi="宋体" w:hint="eastAsia"/>
                <w:b/>
                <w:sz w:val="24"/>
              </w:rPr>
              <w:t>无，则不填）</w:t>
            </w:r>
          </w:p>
        </w:tc>
      </w:tr>
      <w:tr w:rsidR="00F46083" w:rsidRPr="00AD0CC1" w:rsidTr="002434C3">
        <w:trPr>
          <w:trHeight w:val="548"/>
        </w:trPr>
        <w:tc>
          <w:tcPr>
            <w:tcW w:w="1242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火电直接空冷机组空气流场导流装置</w:t>
            </w:r>
          </w:p>
        </w:tc>
      </w:tr>
      <w:tr w:rsidR="00F46083" w:rsidRPr="00AD0CC1" w:rsidTr="002434C3">
        <w:trPr>
          <w:trHeight w:val="570"/>
        </w:trPr>
        <w:tc>
          <w:tcPr>
            <w:tcW w:w="1242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513" w:type="dxa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■先进制造与新材料</w:t>
            </w:r>
          </w:p>
        </w:tc>
      </w:tr>
      <w:tr w:rsidR="00F46083" w:rsidRPr="00AD0CC1" w:rsidTr="002434C3">
        <w:trPr>
          <w:cantSplit/>
          <w:trHeight w:val="4728"/>
        </w:trPr>
        <w:tc>
          <w:tcPr>
            <w:tcW w:w="817" w:type="dxa"/>
            <w:textDirection w:val="tbRlV"/>
          </w:tcPr>
          <w:p w:rsidR="00F46083" w:rsidRPr="00AD0CC1" w:rsidRDefault="00F46083" w:rsidP="002434C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展品简介</w:t>
            </w:r>
          </w:p>
        </w:tc>
        <w:tc>
          <w:tcPr>
            <w:tcW w:w="7938" w:type="dxa"/>
            <w:gridSpan w:val="2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（简要概括技术要点，技术创新点释义限500字）</w:t>
            </w:r>
          </w:p>
          <w:p w:rsidR="00F46083" w:rsidRDefault="00F46083" w:rsidP="002434C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F46083" w:rsidRPr="00AD0CC1" w:rsidRDefault="00F46083" w:rsidP="002434C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该装置由直接空冷单元内部导流装置和空冷岛环境风诱导装置组成。空冷单元内部导流装置可重新组织空冷单元内部空气流场，提高空气利用效率，强化空冷凝汽器传热效果；环境风诱导装置可有效改善空冷轴流风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 w:rsidR="00F46083" w:rsidRPr="00AD0CC1" w:rsidTr="002434C3">
        <w:trPr>
          <w:cantSplit/>
          <w:trHeight w:val="4951"/>
        </w:trPr>
        <w:tc>
          <w:tcPr>
            <w:tcW w:w="817" w:type="dxa"/>
            <w:textDirection w:val="tbRlV"/>
          </w:tcPr>
          <w:p w:rsidR="00F46083" w:rsidRPr="00AD0CC1" w:rsidRDefault="00F46083" w:rsidP="002434C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938" w:type="dxa"/>
            <w:gridSpan w:val="2"/>
          </w:tcPr>
          <w:p w:rsidR="00F46083" w:rsidRDefault="00F46083" w:rsidP="002434C3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F46083" w:rsidRPr="00AD0CC1" w:rsidRDefault="00F46083" w:rsidP="002434C3">
            <w:pPr>
              <w:spacing w:line="360" w:lineRule="auto"/>
              <w:jc w:val="left"/>
              <w:rPr>
                <w:rFonts w:ascii="宋体" w:hAnsi="宋体"/>
                <w:b/>
                <w:color w:val="555555"/>
                <w:sz w:val="24"/>
              </w:rPr>
            </w:pPr>
          </w:p>
          <w:p w:rsidR="00F46083" w:rsidRPr="00AD0CC1" w:rsidRDefault="00F46083" w:rsidP="002434C3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>
                  <wp:extent cx="2247900" cy="1676400"/>
                  <wp:effectExtent l="19050" t="0" r="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083" w:rsidRPr="00AD0CC1" w:rsidRDefault="00F46083" w:rsidP="002434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空冷单元内部空气导流装置、环境风诱导装置</w:t>
            </w:r>
          </w:p>
        </w:tc>
      </w:tr>
      <w:tr w:rsidR="00F46083" w:rsidRPr="00AD0CC1" w:rsidTr="002434C3">
        <w:trPr>
          <w:cantSplit/>
          <w:trHeight w:val="2117"/>
        </w:trPr>
        <w:tc>
          <w:tcPr>
            <w:tcW w:w="817" w:type="dxa"/>
            <w:textDirection w:val="tbRlV"/>
          </w:tcPr>
          <w:p w:rsidR="00F46083" w:rsidRPr="00AD0CC1" w:rsidRDefault="00F46083" w:rsidP="002434C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获奖情况</w:t>
            </w:r>
          </w:p>
        </w:tc>
        <w:tc>
          <w:tcPr>
            <w:tcW w:w="7938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1、获得2011年国家科学技术进步二等奖；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2、获得2010年教育部科技进步奖一等奖。</w:t>
            </w:r>
          </w:p>
        </w:tc>
      </w:tr>
      <w:tr w:rsidR="00F46083" w:rsidRPr="00AD0CC1" w:rsidTr="002434C3">
        <w:trPr>
          <w:cantSplit/>
          <w:trHeight w:val="5945"/>
        </w:trPr>
        <w:tc>
          <w:tcPr>
            <w:tcW w:w="817" w:type="dxa"/>
            <w:textDirection w:val="tbRlV"/>
          </w:tcPr>
          <w:p w:rsidR="00F46083" w:rsidRPr="00AD0CC1" w:rsidRDefault="00F46083" w:rsidP="002434C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938" w:type="dxa"/>
            <w:gridSpan w:val="2"/>
            <w:vAlign w:val="center"/>
          </w:tcPr>
          <w:p w:rsidR="00F46083" w:rsidRPr="00AD0CC1" w:rsidRDefault="00F46083" w:rsidP="002434C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已获国家授权发明专利2项，申请发明专利2项，实用新型专利2项。</w:t>
            </w:r>
          </w:p>
          <w:p w:rsidR="00F46083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获国家授权发明专利2项：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）直接空冷单元冷却空气导流装置，</w:t>
            </w:r>
            <w:r w:rsidRPr="00AD0CC1">
              <w:rPr>
                <w:rFonts w:ascii="宋体" w:hAnsi="宋体" w:hint="eastAsia"/>
                <w:sz w:val="24"/>
              </w:rPr>
              <w:t xml:space="preserve"> ZL200810227060.1；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（2）空冷平台支撑与环境风场诱导一体化装置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0CC1">
              <w:rPr>
                <w:rFonts w:ascii="宋体" w:hAnsi="宋体" w:hint="eastAsia"/>
                <w:sz w:val="24"/>
              </w:rPr>
              <w:t>ZL200810226770.2。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目前申请的发明专利2项：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（1）直接空冷单元空气导流喷淋一体化装置， 201310106122.4；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（2）一种直接空冷单元内部导风装置， 201410210365.7。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目前申请实用新型专利2项：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（1）用于直接空冷单元内部的导风装置， 201420254060.1；</w:t>
            </w: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（2）用于直接空冷单元内部导流装置的安装结构， 201420337653.4。</w:t>
            </w:r>
          </w:p>
        </w:tc>
      </w:tr>
      <w:tr w:rsidR="00F46083" w:rsidRPr="00AD0CC1" w:rsidTr="002434C3">
        <w:trPr>
          <w:cantSplit/>
          <w:trHeight w:val="4952"/>
        </w:trPr>
        <w:tc>
          <w:tcPr>
            <w:tcW w:w="817" w:type="dxa"/>
            <w:textDirection w:val="tbRlV"/>
          </w:tcPr>
          <w:p w:rsidR="00F46083" w:rsidRPr="00AD0CC1" w:rsidRDefault="00F46083" w:rsidP="002434C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F46083" w:rsidRDefault="00F46083" w:rsidP="002434C3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F46083" w:rsidRDefault="00F46083" w:rsidP="002434C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F46083" w:rsidRPr="00AD0CC1" w:rsidRDefault="00F46083" w:rsidP="002434C3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F46083" w:rsidRPr="00AD0CC1" w:rsidRDefault="00F46083" w:rsidP="002434C3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排放1330万吨以上，减少NO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X</w:t>
            </w:r>
            <w:r w:rsidRPr="00AD0CC1">
              <w:rPr>
                <w:rFonts w:ascii="宋体" w:hAnsi="宋体" w:hint="eastAsia"/>
                <w:sz w:val="24"/>
              </w:rPr>
              <w:t>排放2.4万吨以上，减少SO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 w:rsidR="003913F8" w:rsidRDefault="003913F8" w:rsidP="00F46083">
      <w:pPr>
        <w:rPr>
          <w:rFonts w:ascii="宋体" w:hAnsi="宋体" w:hint="eastAsia"/>
          <w:color w:val="000000"/>
          <w:sz w:val="24"/>
        </w:rPr>
      </w:pPr>
    </w:p>
    <w:p w:rsidR="00F46083" w:rsidRPr="00424358" w:rsidRDefault="00F46083" w:rsidP="00F46083">
      <w:pPr>
        <w:spacing w:line="480" w:lineRule="auto"/>
        <w:rPr>
          <w:rFonts w:ascii="宋体" w:hAnsi="宋体" w:hint="eastAsia"/>
          <w:color w:val="000000"/>
          <w:lang w:val="de-DE"/>
        </w:rPr>
        <w:sectPr w:rsidR="00F46083" w:rsidRPr="00424358" w:rsidSect="00AB3118">
          <w:headerReference w:type="even" r:id="rId10"/>
          <w:footerReference w:type="even" r:id="rId11"/>
          <w:footerReference w:type="default" r:id="rId12"/>
          <w:pgSz w:w="11906" w:h="16838" w:code="9"/>
          <w:pgMar w:top="1440" w:right="1797" w:bottom="1440" w:left="1797" w:header="851" w:footer="992" w:gutter="0"/>
          <w:pgNumType w:fmt="numberInDash" w:start="24"/>
          <w:cols w:space="425"/>
          <w:docGrid w:type="lines" w:linePitch="312"/>
        </w:sectPr>
      </w:pPr>
      <w:bookmarkStart w:id="4" w:name="_GoBack"/>
      <w:bookmarkEnd w:id="4"/>
    </w:p>
    <w:p w:rsidR="00F46083" w:rsidRPr="00C23D8A" w:rsidRDefault="00F46083" w:rsidP="00C23D8A">
      <w:pPr>
        <w:pStyle w:val="3"/>
        <w:rPr>
          <w:rFonts w:ascii="宋体" w:hAnsi="宋体" w:hint="eastAsia"/>
          <w:color w:val="000000"/>
          <w:sz w:val="24"/>
        </w:rPr>
      </w:pPr>
    </w:p>
    <w:sectPr w:rsidR="00F46083" w:rsidRPr="00C23D8A" w:rsidSect="009E24A8">
      <w:headerReference w:type="even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4F" w:rsidRDefault="00A3634F" w:rsidP="00F46083">
      <w:r>
        <w:separator/>
      </w:r>
    </w:p>
  </w:endnote>
  <w:endnote w:type="continuationSeparator" w:id="0">
    <w:p w:rsidR="00A3634F" w:rsidRDefault="00A3634F" w:rsidP="00F4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83" w:rsidRDefault="0032068F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F46083" w:rsidRPr="0065662C">
      <w:rPr>
        <w:noProof/>
        <w:lang w:val="zh-CN"/>
      </w:rPr>
      <w:t>-</w:t>
    </w:r>
    <w:r w:rsidR="00F46083">
      <w:rPr>
        <w:noProof/>
      </w:rPr>
      <w:t xml:space="preserve"> 38 -</w:t>
    </w:r>
    <w:r>
      <w:rPr>
        <w:noProof/>
      </w:rPr>
      <w:fldChar w:fldCharType="end"/>
    </w:r>
  </w:p>
  <w:p w:rsidR="00F46083" w:rsidRDefault="00F46083" w:rsidP="0021066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83" w:rsidRDefault="00707BFF" w:rsidP="0021066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460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3F8">
      <w:rPr>
        <w:rStyle w:val="a5"/>
        <w:noProof/>
      </w:rPr>
      <w:t>29</w:t>
    </w:r>
    <w:r>
      <w:rPr>
        <w:rStyle w:val="a5"/>
      </w:rPr>
      <w:fldChar w:fldCharType="end"/>
    </w:r>
  </w:p>
  <w:p w:rsidR="00F46083" w:rsidRPr="00146728" w:rsidRDefault="00F46083" w:rsidP="0021066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4F" w:rsidRDefault="00A3634F" w:rsidP="00F46083">
      <w:r>
        <w:separator/>
      </w:r>
    </w:p>
  </w:footnote>
  <w:footnote w:type="continuationSeparator" w:id="0">
    <w:p w:rsidR="00A3634F" w:rsidRDefault="00A3634F" w:rsidP="00F4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83" w:rsidRPr="00E23F0E" w:rsidRDefault="00F46083" w:rsidP="00151B55">
    <w:pPr>
      <w:pStyle w:val="a3"/>
      <w:rPr>
        <w:sz w:val="24"/>
        <w:szCs w:val="24"/>
      </w:rPr>
    </w:pPr>
    <w:r w:rsidRPr="00E23F0E">
      <w:rPr>
        <w:rFonts w:hint="eastAsia"/>
        <w:sz w:val="24"/>
        <w:szCs w:val="24"/>
      </w:rPr>
      <w:t>高校展区参展手册</w:t>
    </w:r>
    <w:r>
      <w:rPr>
        <w:rFonts w:hint="eastAsia"/>
        <w:sz w:val="24"/>
        <w:szCs w:val="24"/>
      </w:rPr>
      <w:t xml:space="preserve">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83" w:rsidRPr="00EE18E4" w:rsidRDefault="00F46083" w:rsidP="004B26FC">
    <w:pPr>
      <w:pStyle w:val="a3"/>
      <w:rPr>
        <w:sz w:val="24"/>
        <w:szCs w:val="24"/>
      </w:rPr>
    </w:pPr>
    <w:r w:rsidRPr="00EE18E4">
      <w:rPr>
        <w:rFonts w:hint="eastAsia"/>
        <w:sz w:val="24"/>
        <w:szCs w:val="24"/>
      </w:rPr>
      <w:t>高校展区参展手册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93555"/>
    <w:multiLevelType w:val="hybridMultilevel"/>
    <w:tmpl w:val="33581CE0"/>
    <w:lvl w:ilvl="0" w:tplc="4E2087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3"/>
    <w:rsid w:val="00141E4E"/>
    <w:rsid w:val="002D3C2F"/>
    <w:rsid w:val="0032068F"/>
    <w:rsid w:val="003913F8"/>
    <w:rsid w:val="00492227"/>
    <w:rsid w:val="00707BFF"/>
    <w:rsid w:val="0075335E"/>
    <w:rsid w:val="0081312C"/>
    <w:rsid w:val="00881D62"/>
    <w:rsid w:val="00956625"/>
    <w:rsid w:val="009E24A8"/>
    <w:rsid w:val="00A3634F"/>
    <w:rsid w:val="00C23D8A"/>
    <w:rsid w:val="00DC5B47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6EBD9-A295-4FCD-A464-F7FD8CBF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4608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460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6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6083"/>
    <w:rPr>
      <w:sz w:val="18"/>
      <w:szCs w:val="18"/>
    </w:rPr>
  </w:style>
  <w:style w:type="character" w:customStyle="1" w:styleId="2Char">
    <w:name w:val="标题 2 Char"/>
    <w:basedOn w:val="a0"/>
    <w:link w:val="2"/>
    <w:rsid w:val="00F46083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46083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page number"/>
    <w:basedOn w:val="a0"/>
    <w:rsid w:val="00F46083"/>
  </w:style>
  <w:style w:type="character" w:styleId="a6">
    <w:name w:val="Hyperlink"/>
    <w:rsid w:val="00F46083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460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083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566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B250C-7987-4D54-82A9-474B1DE5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DELL</cp:lastModifiedBy>
  <cp:revision>5</cp:revision>
  <dcterms:created xsi:type="dcterms:W3CDTF">2019-05-09T02:59:00Z</dcterms:created>
  <dcterms:modified xsi:type="dcterms:W3CDTF">2019-05-09T06:04:00Z</dcterms:modified>
</cp:coreProperties>
</file>