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E8" w:rsidRDefault="009F71E8" w:rsidP="009F71E8">
      <w:pPr>
        <w:tabs>
          <w:tab w:val="left" w:pos="4320"/>
        </w:tabs>
        <w:spacing w:line="36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附件</w:t>
      </w:r>
      <w:r>
        <w:rPr>
          <w:color w:val="000000" w:themeColor="text1"/>
          <w:sz w:val="28"/>
        </w:rPr>
        <w:t>5</w:t>
      </w:r>
    </w:p>
    <w:p w:rsidR="009F71E8" w:rsidRPr="00A3742E" w:rsidRDefault="009F71E8" w:rsidP="009F71E8">
      <w:pPr>
        <w:widowControl/>
        <w:snapToGrid w:val="0"/>
        <w:spacing w:line="360" w:lineRule="auto"/>
        <w:ind w:firstLine="420"/>
        <w:jc w:val="center"/>
        <w:rPr>
          <w:rFonts w:ascii="方正小标宋简体" w:eastAsia="方正小标宋简体"/>
          <w:b/>
          <w:color w:val="000000" w:themeColor="text1"/>
          <w:kern w:val="0"/>
          <w:sz w:val="30"/>
          <w:szCs w:val="30"/>
        </w:rPr>
      </w:pPr>
      <w:bookmarkStart w:id="0" w:name="_GoBack"/>
      <w:r w:rsidRPr="00A3742E">
        <w:rPr>
          <w:rFonts w:ascii="方正小标宋简体" w:eastAsia="方正小标宋简体" w:hint="eastAsia"/>
          <w:b/>
          <w:color w:val="000000" w:themeColor="text1"/>
          <w:kern w:val="0"/>
          <w:sz w:val="30"/>
          <w:szCs w:val="30"/>
        </w:rPr>
        <w:t>上海市高校学生理论宣讲微课程现场决赛评审标准及规则</w:t>
      </w:r>
    </w:p>
    <w:tbl>
      <w:tblPr>
        <w:tblW w:w="83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838"/>
      </w:tblGrid>
      <w:tr w:rsidR="009F71E8" w:rsidTr="009A563E">
        <w:trPr>
          <w:trHeight w:val="1459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bookmarkEnd w:id="0"/>
          <w:p w:rsidR="009F71E8" w:rsidRDefault="009F71E8" w:rsidP="009A563E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宣讲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安排</w:t>
            </w:r>
            <w:r>
              <w:rPr>
                <w:bCs/>
                <w:color w:val="000000" w:themeColor="text1"/>
                <w:kern w:val="0"/>
                <w:sz w:val="24"/>
              </w:rPr>
              <w:br/>
              <w:t>55</w:t>
            </w:r>
            <w:r>
              <w:rPr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一、选题价值（</w:t>
            </w:r>
            <w:r>
              <w:rPr>
                <w:bCs/>
                <w:color w:val="000000" w:themeColor="text1"/>
                <w:kern w:val="0"/>
                <w:sz w:val="24"/>
              </w:rPr>
              <w:t>25</w:t>
            </w:r>
            <w:r>
              <w:rPr>
                <w:bCs/>
                <w:color w:val="000000" w:themeColor="text1"/>
                <w:kern w:val="0"/>
                <w:sz w:val="24"/>
              </w:rPr>
              <w:t>分）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选取宣讲环节中某一知识点、专题作为选题，针对宣讲中的常见、典型、有代表性的问题或内容进行设计，类型包括但不限于：科普类、授课类、答疑类等。选题具备独立性、完整性、示范性、代表性，能够有效解决生活学习过程中的重点、难点问题。</w:t>
            </w:r>
          </w:p>
        </w:tc>
      </w:tr>
      <w:tr w:rsidR="009F71E8" w:rsidTr="009A563E">
        <w:trPr>
          <w:trHeight w:val="1985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二、宣讲设计与组织（</w:t>
            </w:r>
            <w:r>
              <w:rPr>
                <w:bCs/>
                <w:color w:val="000000" w:themeColor="text1"/>
                <w:kern w:val="0"/>
                <w:sz w:val="24"/>
              </w:rPr>
              <w:t>25</w:t>
            </w:r>
            <w:r>
              <w:rPr>
                <w:bCs/>
                <w:color w:val="000000" w:themeColor="text1"/>
                <w:kern w:val="0"/>
                <w:sz w:val="24"/>
              </w:rPr>
              <w:t>分）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1. </w:t>
            </w:r>
            <w:r>
              <w:rPr>
                <w:color w:val="000000" w:themeColor="text1"/>
                <w:kern w:val="0"/>
                <w:sz w:val="24"/>
              </w:rPr>
              <w:t>宣讲方案：围绕选题设计，突出重点，注重实效；宣讲目的明确，宣讲思路清晰，注重听众全面发展。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2. </w:t>
            </w:r>
            <w:r>
              <w:rPr>
                <w:color w:val="000000" w:themeColor="text1"/>
                <w:kern w:val="0"/>
                <w:sz w:val="24"/>
              </w:rPr>
              <w:t>宣讲内容：严谨充实，无科学性、政策性错误，能理论联系实际，反映社会和学科发展。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3. </w:t>
            </w:r>
            <w:r>
              <w:rPr>
                <w:color w:val="000000" w:themeColor="text1"/>
                <w:kern w:val="0"/>
                <w:sz w:val="24"/>
              </w:rPr>
              <w:t>宣讲组织与编排：要符合听众的认知规律；宣讲过程主线清晰、重点突出，逻辑性强，明了易懂；注重突出听众的主体性。</w:t>
            </w:r>
          </w:p>
        </w:tc>
      </w:tr>
      <w:tr w:rsidR="009F71E8" w:rsidTr="009A563E">
        <w:trPr>
          <w:trHeight w:val="1121"/>
          <w:jc w:val="center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三、宣讲方法与手段（</w:t>
            </w:r>
            <w:r>
              <w:rPr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bCs/>
                <w:color w:val="000000" w:themeColor="text1"/>
                <w:kern w:val="0"/>
                <w:sz w:val="24"/>
              </w:rPr>
              <w:t>分）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宣讲策略选择正确，注重调动听众的学习积极性和创造性思维能力；能根据宣讲需求选用灵活适当的宣讲方法；信息技术手段运用合理，正确选择使用各种宣讲媒体，宣讲辅助效果好。</w:t>
            </w:r>
          </w:p>
        </w:tc>
      </w:tr>
      <w:tr w:rsidR="009F71E8" w:rsidTr="009A563E">
        <w:trPr>
          <w:trHeight w:val="90"/>
          <w:jc w:val="center"/>
        </w:trPr>
        <w:tc>
          <w:tcPr>
            <w:tcW w:w="558" w:type="dxa"/>
            <w:vMerge w:val="restart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宣讲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效果</w:t>
            </w:r>
            <w:r>
              <w:rPr>
                <w:bCs/>
                <w:color w:val="000000" w:themeColor="text1"/>
                <w:kern w:val="0"/>
                <w:sz w:val="24"/>
              </w:rPr>
              <w:br/>
              <w:t>45</w:t>
            </w:r>
            <w:r>
              <w:rPr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83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一、目标达成</w:t>
            </w:r>
            <w:r>
              <w:rPr>
                <w:bCs/>
                <w:color w:val="000000" w:themeColor="text1"/>
                <w:kern w:val="0"/>
                <w:sz w:val="24"/>
              </w:rPr>
              <w:t>(15</w:t>
            </w:r>
            <w:r>
              <w:rPr>
                <w:bCs/>
                <w:color w:val="000000" w:themeColor="text1"/>
                <w:kern w:val="0"/>
                <w:sz w:val="24"/>
              </w:rPr>
              <w:t>分</w:t>
            </w:r>
            <w:r>
              <w:rPr>
                <w:bCs/>
                <w:color w:val="000000" w:themeColor="text1"/>
                <w:kern w:val="0"/>
                <w:sz w:val="24"/>
              </w:rPr>
              <w:t xml:space="preserve">) 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紧扣宣讲主题，有效解决实际宣讲问题，能促进听众思维能力提高。</w:t>
            </w:r>
          </w:p>
        </w:tc>
      </w:tr>
      <w:tr w:rsidR="009F71E8" w:rsidTr="009A563E">
        <w:trPr>
          <w:trHeight w:val="680"/>
          <w:jc w:val="center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二、宣讲特色</w:t>
            </w:r>
            <w:r>
              <w:rPr>
                <w:bCs/>
                <w:color w:val="000000" w:themeColor="text1"/>
                <w:kern w:val="0"/>
                <w:sz w:val="24"/>
              </w:rPr>
              <w:t>(15</w:t>
            </w:r>
            <w:r>
              <w:rPr>
                <w:bCs/>
                <w:color w:val="000000" w:themeColor="text1"/>
                <w:kern w:val="0"/>
                <w:sz w:val="24"/>
              </w:rPr>
              <w:t>分</w:t>
            </w:r>
            <w:r>
              <w:rPr>
                <w:bCs/>
                <w:color w:val="000000" w:themeColor="text1"/>
                <w:kern w:val="0"/>
                <w:sz w:val="24"/>
              </w:rPr>
              <w:t>)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宣讲形式新颖，宣讲过程深入浅出，形象生动，趣味性和启发性强，宣讲氛围的营造有利于提升听众学习的积极主动性。</w:t>
            </w:r>
          </w:p>
        </w:tc>
      </w:tr>
      <w:tr w:rsidR="009F71E8" w:rsidTr="009A563E">
        <w:trPr>
          <w:trHeight w:val="748"/>
          <w:jc w:val="center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71E8" w:rsidRDefault="009F71E8" w:rsidP="009A563E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三、讲师风采（</w:t>
            </w:r>
            <w:r>
              <w:rPr>
                <w:bCs/>
                <w:color w:val="000000" w:themeColor="text1"/>
                <w:kern w:val="0"/>
                <w:sz w:val="24"/>
              </w:rPr>
              <w:t>15</w:t>
            </w:r>
            <w:r>
              <w:rPr>
                <w:bCs/>
                <w:color w:val="000000" w:themeColor="text1"/>
                <w:kern w:val="0"/>
                <w:sz w:val="24"/>
              </w:rPr>
              <w:t>分）</w:t>
            </w:r>
          </w:p>
          <w:p w:rsidR="009F71E8" w:rsidRDefault="009F71E8" w:rsidP="009A563E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讲师宣讲语言规范、清晰，富有感染力；讲师仪表得当，能展现良好的宣讲风貌和个人魅力。</w:t>
            </w:r>
          </w:p>
        </w:tc>
      </w:tr>
    </w:tbl>
    <w:p w:rsidR="009F71E8" w:rsidRDefault="009F71E8" w:rsidP="009F71E8">
      <w:pPr>
        <w:widowControl/>
        <w:spacing w:line="360" w:lineRule="auto"/>
        <w:jc w:val="left"/>
        <w:rPr>
          <w:rFonts w:eastAsia="黑体"/>
          <w:color w:val="000000" w:themeColor="text1"/>
          <w:sz w:val="32"/>
          <w:szCs w:val="32"/>
        </w:rPr>
      </w:pPr>
    </w:p>
    <w:p w:rsidR="004F2039" w:rsidRPr="009F71E8" w:rsidRDefault="004F2039"/>
    <w:sectPr w:rsidR="004F2039" w:rsidRPr="009F71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1A" w:rsidRDefault="003A5A1A" w:rsidP="009F71E8">
      <w:r>
        <w:separator/>
      </w:r>
    </w:p>
  </w:endnote>
  <w:endnote w:type="continuationSeparator" w:id="0">
    <w:p w:rsidR="003A5A1A" w:rsidRDefault="003A5A1A" w:rsidP="009F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6E" w:rsidRDefault="003A5A1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B6E" w:rsidRDefault="003A5A1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6E" w:rsidRDefault="003A5A1A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12304" wp14:editId="528926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3785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3B6E" w:rsidRDefault="003A5A1A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71E8">
                            <w:rPr>
                              <w:rStyle w:val="a7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1230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84.55pt;height:18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" filled="f" stroked="f" strokeweight=".5pt">
              <v:textbox style="mso-fit-shape-to-text:t" inset="0,0,0,0">
                <w:txbxContent>
                  <w:p w:rsidR="00843B6E" w:rsidRDefault="003A5A1A">
                    <w:pPr>
                      <w:pStyle w:val="a5"/>
                      <w:ind w:leftChars="200" w:left="420" w:rightChars="200" w:right="420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 w:rsidR="009F71E8">
                      <w:rPr>
                        <w:rStyle w:val="a7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6E" w:rsidRDefault="003A5A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1A" w:rsidRDefault="003A5A1A" w:rsidP="009F71E8">
      <w:r>
        <w:separator/>
      </w:r>
    </w:p>
  </w:footnote>
  <w:footnote w:type="continuationSeparator" w:id="0">
    <w:p w:rsidR="003A5A1A" w:rsidRDefault="003A5A1A" w:rsidP="009F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6E" w:rsidRDefault="003A5A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6E" w:rsidRDefault="003A5A1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6E" w:rsidRDefault="003A5A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51"/>
    <w:rsid w:val="003A5A1A"/>
    <w:rsid w:val="004F2039"/>
    <w:rsid w:val="009F71E8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0B1AA-997E-4D9F-9FF9-3CB9A0B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F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9F71E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F7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9F71E8"/>
    <w:rPr>
      <w:sz w:val="18"/>
      <w:szCs w:val="18"/>
    </w:rPr>
  </w:style>
  <w:style w:type="character" w:styleId="a7">
    <w:name w:val="page number"/>
    <w:basedOn w:val="a0"/>
    <w:qFormat/>
    <w:rsid w:val="009F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06308</dc:creator>
  <cp:keywords/>
  <dc:description/>
  <cp:lastModifiedBy>06308</cp:lastModifiedBy>
  <cp:revision>2</cp:revision>
  <dcterms:created xsi:type="dcterms:W3CDTF">2019-09-06T06:15:00Z</dcterms:created>
  <dcterms:modified xsi:type="dcterms:W3CDTF">2019-09-06T06:20:00Z</dcterms:modified>
</cp:coreProperties>
</file>